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9D3" w:rsidRPr="003729D3" w:rsidRDefault="003729D3" w:rsidP="003729D3">
      <w:pPr>
        <w:spacing w:line="374" w:lineRule="exact"/>
        <w:ind w:right="1"/>
        <w:jc w:val="center"/>
        <w:outlineLvl w:val="0"/>
        <w:rPr>
          <w:rFonts w:ascii="Times New Roman" w:hAnsi="Times New Roman" w:cs="ＭＳ ゴシック"/>
          <w:b/>
          <w:bCs/>
          <w:color w:val="auto"/>
          <w:spacing w:val="-10"/>
          <w:sz w:val="28"/>
          <w:szCs w:val="28"/>
          <w:u w:val="single" w:color="000000"/>
        </w:rPr>
      </w:pPr>
      <w:bookmarkStart w:id="0" w:name="_Toc196547363"/>
      <w:r w:rsidRPr="003729D3">
        <w:rPr>
          <w:rFonts w:ascii="Times New Roman" w:hAnsi="Times New Roman" w:cs="ＭＳ ゴシック" w:hint="eastAsia"/>
          <w:b/>
          <w:bCs/>
          <w:color w:val="auto"/>
          <w:spacing w:val="-10"/>
          <w:sz w:val="28"/>
          <w:szCs w:val="28"/>
          <w:u w:val="single" w:color="000000"/>
        </w:rPr>
        <w:t>仲裁人の忌避に関する規則</w:t>
      </w:r>
      <w:bookmarkEnd w:id="0"/>
    </w:p>
    <w:p w:rsidR="003729D3" w:rsidRPr="003729D3" w:rsidRDefault="003729D3" w:rsidP="003729D3">
      <w:pPr>
        <w:jc w:val="center"/>
        <w:rPr>
          <w:b/>
          <w:color w:val="auto"/>
        </w:rPr>
      </w:pPr>
    </w:p>
    <w:p w:rsidR="003729D3" w:rsidRPr="003729D3" w:rsidRDefault="003729D3" w:rsidP="003729D3">
      <w:pPr>
        <w:jc w:val="left"/>
        <w:rPr>
          <w:rFonts w:ascii="Times New Roman" w:eastAsia="ＭＳ Ｐゴシック" w:hAnsi="Times New Roman" w:cs="ＭＳ Ｐゴシック"/>
          <w:color w:val="auto"/>
        </w:rPr>
      </w:pPr>
      <w:r w:rsidRPr="003729D3">
        <w:rPr>
          <w:rFonts w:ascii="Times New Roman" w:eastAsia="ＭＳ Ｐゴシック" w:hAnsi="Times New Roman" w:cs="ＭＳ Ｐゴシック" w:hint="eastAsia"/>
          <w:color w:val="auto"/>
        </w:rPr>
        <w:t>第</w:t>
      </w:r>
      <w:r w:rsidRPr="003729D3">
        <w:rPr>
          <w:rFonts w:ascii="Times New Roman" w:eastAsia="ＭＳ Ｐゴシック" w:hAnsi="Times New Roman" w:cs="ＭＳ Ｐゴシック" w:hint="eastAsia"/>
          <w:color w:val="auto"/>
        </w:rPr>
        <w:t>1</w:t>
      </w:r>
      <w:r w:rsidRPr="003729D3">
        <w:rPr>
          <w:rFonts w:ascii="Times New Roman" w:eastAsia="ＭＳ Ｐゴシック" w:hAnsi="Times New Roman" w:cs="ＭＳ Ｐゴシック" w:hint="eastAsia"/>
          <w:color w:val="auto"/>
        </w:rPr>
        <w:t>条　（趣旨）</w:t>
      </w:r>
    </w:p>
    <w:p w:rsidR="003729D3" w:rsidRPr="003729D3" w:rsidRDefault="003729D3" w:rsidP="003729D3">
      <w:pPr>
        <w:rPr>
          <w:rFonts w:ascii="Times New Roman" w:eastAsia="ＭＳ 明朝" w:hAnsi="Times New Roman"/>
          <w:color w:val="auto"/>
          <w:spacing w:val="2"/>
        </w:rPr>
      </w:pPr>
      <w:r w:rsidRPr="003729D3">
        <w:rPr>
          <w:rFonts w:ascii="Times New Roman" w:eastAsia="ＭＳ 明朝" w:hAnsi="Times New Roman"/>
          <w:color w:val="auto"/>
        </w:rPr>
        <w:t xml:space="preserve">　この規則は、スポーツ仲裁規則第</w:t>
      </w:r>
      <w:r w:rsidRPr="003729D3">
        <w:rPr>
          <w:rFonts w:ascii="Times New Roman" w:eastAsia="ＭＳ 明朝" w:hAnsi="Times New Roman"/>
          <w:color w:val="auto"/>
        </w:rPr>
        <w:t>23</w:t>
      </w:r>
      <w:r w:rsidRPr="003729D3">
        <w:rPr>
          <w:rFonts w:ascii="Times New Roman" w:eastAsia="ＭＳ 明朝" w:hAnsi="Times New Roman"/>
          <w:color w:val="auto"/>
        </w:rPr>
        <w:t>条、ドーピング紛争に関するスポーツ仲裁規則第</w:t>
      </w:r>
      <w:r w:rsidRPr="003729D3">
        <w:rPr>
          <w:rFonts w:ascii="Times New Roman" w:eastAsia="ＭＳ 明朝" w:hAnsi="Times New Roman"/>
          <w:color w:val="auto"/>
        </w:rPr>
        <w:t>28</w:t>
      </w:r>
      <w:r w:rsidRPr="003729D3">
        <w:rPr>
          <w:rFonts w:ascii="Times New Roman" w:eastAsia="ＭＳ 明朝" w:hAnsi="Times New Roman"/>
          <w:color w:val="auto"/>
        </w:rPr>
        <w:t>条</w:t>
      </w:r>
      <w:r w:rsidR="00E8430A">
        <w:rPr>
          <w:rFonts w:ascii="Times New Roman" w:eastAsia="ＭＳ 明朝" w:hAnsi="Times New Roman" w:hint="eastAsia"/>
          <w:color w:val="auto"/>
        </w:rPr>
        <w:t>、日本女子プロゴルフ協会ドーピング紛争仲裁規則第</w:t>
      </w:r>
      <w:r w:rsidR="00E8430A">
        <w:rPr>
          <w:rFonts w:ascii="Times New Roman" w:eastAsia="ＭＳ 明朝" w:hAnsi="Times New Roman" w:hint="eastAsia"/>
          <w:color w:val="auto"/>
        </w:rPr>
        <w:t>26</w:t>
      </w:r>
      <w:r w:rsidR="00E8430A">
        <w:rPr>
          <w:rFonts w:ascii="Times New Roman" w:eastAsia="ＭＳ 明朝" w:hAnsi="Times New Roman" w:hint="eastAsia"/>
          <w:color w:val="auto"/>
        </w:rPr>
        <w:t>条</w:t>
      </w:r>
      <w:r w:rsidR="006D2F93">
        <w:rPr>
          <w:rFonts w:ascii="Times New Roman" w:eastAsia="ＭＳ 明朝" w:hAnsi="Times New Roman" w:hint="eastAsia"/>
          <w:color w:val="auto"/>
        </w:rPr>
        <w:t>、</w:t>
      </w:r>
      <w:r w:rsidRPr="003729D3">
        <w:rPr>
          <w:rFonts w:ascii="Times New Roman" w:eastAsia="ＭＳ 明朝" w:hAnsi="Times New Roman"/>
          <w:color w:val="auto"/>
          <w:spacing w:val="2"/>
        </w:rPr>
        <w:t>特定仲裁合意に基づくスポーツ</w:t>
      </w:r>
      <w:bookmarkStart w:id="1" w:name="_GoBack"/>
      <w:bookmarkEnd w:id="1"/>
      <w:r w:rsidRPr="003729D3">
        <w:rPr>
          <w:rFonts w:ascii="Times New Roman" w:eastAsia="ＭＳ 明朝" w:hAnsi="Times New Roman"/>
          <w:color w:val="auto"/>
          <w:spacing w:val="2"/>
        </w:rPr>
        <w:t>仲裁規則第</w:t>
      </w:r>
      <w:r w:rsidRPr="003729D3">
        <w:rPr>
          <w:rFonts w:ascii="Times New Roman" w:eastAsia="ＭＳ 明朝" w:hAnsi="Times New Roman"/>
          <w:color w:val="auto"/>
          <w:spacing w:val="2"/>
        </w:rPr>
        <w:t>28</w:t>
      </w:r>
      <w:r w:rsidR="00994A7A">
        <w:rPr>
          <w:rFonts w:ascii="Times New Roman" w:eastAsia="ＭＳ 明朝" w:hAnsi="Times New Roman"/>
          <w:color w:val="auto"/>
          <w:spacing w:val="2"/>
        </w:rPr>
        <w:t>条</w:t>
      </w:r>
      <w:r w:rsidR="001B2ADA">
        <w:rPr>
          <w:rFonts w:ascii="Times New Roman" w:eastAsia="ＭＳ 明朝" w:hAnsi="Times New Roman" w:hint="eastAsia"/>
          <w:color w:val="auto"/>
          <w:spacing w:val="2"/>
        </w:rPr>
        <w:t>及び加盟団体スポーツ仲裁規則第</w:t>
      </w:r>
      <w:r w:rsidR="001B2ADA">
        <w:rPr>
          <w:rFonts w:ascii="Times New Roman" w:eastAsia="ＭＳ 明朝" w:hAnsi="Times New Roman" w:hint="eastAsia"/>
          <w:color w:val="auto"/>
          <w:spacing w:val="2"/>
        </w:rPr>
        <w:t>23</w:t>
      </w:r>
      <w:r w:rsidR="001B2ADA">
        <w:rPr>
          <w:rFonts w:ascii="Times New Roman" w:eastAsia="ＭＳ 明朝" w:hAnsi="Times New Roman" w:hint="eastAsia"/>
          <w:color w:val="auto"/>
          <w:spacing w:val="2"/>
        </w:rPr>
        <w:t>条</w:t>
      </w:r>
      <w:r w:rsidR="00994A7A">
        <w:rPr>
          <w:rFonts w:ascii="Times New Roman" w:eastAsia="ＭＳ 明朝" w:hAnsi="Times New Roman"/>
          <w:color w:val="auto"/>
          <w:spacing w:val="2"/>
        </w:rPr>
        <w:t>（以下、まとめて「忌避条項」という。）に定める</w:t>
      </w:r>
      <w:r w:rsidR="00994A7A">
        <w:rPr>
          <w:rFonts w:ascii="Times New Roman" w:eastAsia="ＭＳ 明朝" w:hAnsi="Times New Roman" w:hint="eastAsia"/>
          <w:color w:val="auto"/>
          <w:spacing w:val="2"/>
        </w:rPr>
        <w:t>仲裁</w:t>
      </w:r>
      <w:r w:rsidRPr="003729D3">
        <w:rPr>
          <w:rFonts w:ascii="Times New Roman" w:eastAsia="ＭＳ 明朝" w:hAnsi="Times New Roman"/>
          <w:color w:val="auto"/>
          <w:spacing w:val="2"/>
        </w:rPr>
        <w:t>人の忌避に関して必要な事項を定める。</w:t>
      </w:r>
    </w:p>
    <w:p w:rsidR="003729D3" w:rsidRPr="003729D3" w:rsidRDefault="003729D3" w:rsidP="003729D3">
      <w:pPr>
        <w:rPr>
          <w:rFonts w:ascii="ＭＳ 明朝" w:cs="ＭＳ ゴシック"/>
          <w:color w:val="auto"/>
          <w:spacing w:val="2"/>
        </w:rPr>
      </w:pPr>
    </w:p>
    <w:p w:rsidR="003729D3" w:rsidRPr="003729D3" w:rsidRDefault="003729D3" w:rsidP="003729D3">
      <w:pPr>
        <w:jc w:val="left"/>
        <w:rPr>
          <w:rFonts w:ascii="Times New Roman" w:eastAsia="ＭＳ Ｐゴシック" w:hAnsi="Times New Roman" w:cs="ＭＳ Ｐゴシック"/>
          <w:color w:val="auto"/>
        </w:rPr>
      </w:pPr>
      <w:r w:rsidRPr="003729D3">
        <w:rPr>
          <w:rFonts w:ascii="Times New Roman" w:eastAsia="ＭＳ Ｐゴシック" w:hAnsi="Times New Roman" w:cs="ＭＳ Ｐゴシック" w:hint="eastAsia"/>
          <w:color w:val="auto"/>
        </w:rPr>
        <w:t>第</w:t>
      </w:r>
      <w:r w:rsidRPr="003729D3">
        <w:rPr>
          <w:rFonts w:ascii="Times New Roman" w:eastAsia="ＭＳ Ｐゴシック" w:hAnsi="Times New Roman" w:cs="ＭＳ Ｐゴシック" w:hint="eastAsia"/>
          <w:color w:val="auto"/>
        </w:rPr>
        <w:t>2</w:t>
      </w:r>
      <w:r w:rsidRPr="003729D3">
        <w:rPr>
          <w:rFonts w:ascii="Times New Roman" w:eastAsia="ＭＳ Ｐゴシック" w:hAnsi="Times New Roman" w:cs="ＭＳ Ｐゴシック" w:hint="eastAsia"/>
          <w:color w:val="auto"/>
        </w:rPr>
        <w:t>条</w:t>
      </w:r>
      <w:r>
        <w:rPr>
          <w:rFonts w:ascii="Times New Roman" w:eastAsia="ＭＳ Ｐゴシック" w:hAnsi="Times New Roman" w:cs="ＭＳ Ｐゴシック" w:hint="eastAsia"/>
          <w:color w:val="auto"/>
        </w:rPr>
        <w:t xml:space="preserve">　</w:t>
      </w:r>
      <w:r w:rsidRPr="003729D3">
        <w:rPr>
          <w:rFonts w:ascii="Times New Roman" w:eastAsia="ＭＳ Ｐゴシック" w:hAnsi="Times New Roman" w:cs="ＭＳ Ｐゴシック" w:hint="eastAsia"/>
          <w:color w:val="auto"/>
        </w:rPr>
        <w:t>（忌避</w:t>
      </w:r>
      <w:r w:rsidR="00082C6D">
        <w:rPr>
          <w:rFonts w:ascii="Times New Roman" w:eastAsia="ＭＳ Ｐゴシック" w:hAnsi="Times New Roman" w:cs="ＭＳ Ｐゴシック" w:hint="eastAsia"/>
          <w:color w:val="auto"/>
        </w:rPr>
        <w:t>審査会</w:t>
      </w:r>
      <w:r w:rsidRPr="003729D3">
        <w:rPr>
          <w:rFonts w:ascii="Times New Roman" w:eastAsia="ＭＳ Ｐゴシック" w:hAnsi="Times New Roman" w:cs="ＭＳ Ｐゴシック" w:hint="eastAsia"/>
          <w:color w:val="auto"/>
        </w:rPr>
        <w:t>の設置）</w:t>
      </w:r>
    </w:p>
    <w:p w:rsidR="003729D3" w:rsidRPr="003729D3" w:rsidRDefault="003729D3" w:rsidP="003729D3">
      <w:pPr>
        <w:rPr>
          <w:rFonts w:ascii="Times New Roman" w:eastAsia="ＭＳ 明朝" w:hAnsi="Times New Roman"/>
          <w:color w:val="auto"/>
        </w:rPr>
      </w:pPr>
      <w:r w:rsidRPr="003729D3">
        <w:rPr>
          <w:rFonts w:ascii="Times New Roman" w:eastAsia="ＭＳ 明朝" w:hAnsi="Times New Roman" w:hint="eastAsia"/>
          <w:color w:val="auto"/>
        </w:rPr>
        <w:t xml:space="preserve">　忌避条項第</w:t>
      </w:r>
      <w:r w:rsidRPr="003729D3">
        <w:rPr>
          <w:rFonts w:ascii="Times New Roman" w:eastAsia="ＭＳ 明朝" w:hAnsi="Times New Roman" w:hint="eastAsia"/>
          <w:color w:val="auto"/>
        </w:rPr>
        <w:t>2</w:t>
      </w:r>
      <w:r w:rsidRPr="003729D3">
        <w:rPr>
          <w:rFonts w:ascii="Times New Roman" w:eastAsia="ＭＳ 明朝" w:hAnsi="Times New Roman" w:hint="eastAsia"/>
          <w:color w:val="auto"/>
        </w:rPr>
        <w:t>項により、当事者の一方による</w:t>
      </w:r>
      <w:r w:rsidR="00E8430A">
        <w:rPr>
          <w:rFonts w:ascii="Times New Roman" w:eastAsia="ＭＳ 明朝" w:hAnsi="Times New Roman" w:hint="eastAsia"/>
          <w:color w:val="auto"/>
        </w:rPr>
        <w:t>仲裁</w:t>
      </w:r>
      <w:r w:rsidRPr="003729D3">
        <w:rPr>
          <w:rFonts w:ascii="Times New Roman" w:eastAsia="ＭＳ 明朝" w:hAnsi="Times New Roman" w:hint="eastAsia"/>
          <w:color w:val="auto"/>
        </w:rPr>
        <w:t>人忌避の申立てがあった場合には、</w:t>
      </w:r>
      <w:r w:rsidR="007111A1">
        <w:rPr>
          <w:rFonts w:ascii="Times New Roman" w:eastAsia="ＭＳ 明朝" w:hAnsi="Times New Roman" w:hint="eastAsia"/>
          <w:color w:val="auto"/>
        </w:rPr>
        <w:t>代表理事（機構長）</w:t>
      </w:r>
      <w:r w:rsidRPr="003729D3">
        <w:rPr>
          <w:rFonts w:ascii="Times New Roman" w:eastAsia="ＭＳ 明朝" w:hAnsi="Times New Roman" w:hint="eastAsia"/>
          <w:color w:val="auto"/>
        </w:rPr>
        <w:t>は、忌避</w:t>
      </w:r>
      <w:r w:rsidR="00082C6D">
        <w:rPr>
          <w:rFonts w:ascii="Times New Roman" w:eastAsia="ＭＳ 明朝" w:hAnsi="Times New Roman" w:hint="eastAsia"/>
          <w:color w:val="auto"/>
        </w:rPr>
        <w:t>審査会</w:t>
      </w:r>
      <w:r w:rsidRPr="003729D3">
        <w:rPr>
          <w:rFonts w:ascii="Times New Roman" w:eastAsia="ＭＳ 明朝" w:hAnsi="Times New Roman" w:hint="eastAsia"/>
          <w:color w:val="auto"/>
        </w:rPr>
        <w:t>を設置する。</w:t>
      </w:r>
    </w:p>
    <w:p w:rsidR="003729D3" w:rsidRPr="003729D3" w:rsidRDefault="003729D3" w:rsidP="003729D3">
      <w:pPr>
        <w:rPr>
          <w:rFonts w:ascii="ＭＳ 明朝" w:cs="ＭＳ ゴシック"/>
          <w:color w:val="auto"/>
          <w:spacing w:val="2"/>
        </w:rPr>
      </w:pPr>
    </w:p>
    <w:p w:rsidR="003729D3" w:rsidRPr="003729D3" w:rsidRDefault="003729D3" w:rsidP="003729D3">
      <w:pPr>
        <w:jc w:val="left"/>
        <w:rPr>
          <w:rFonts w:ascii="Times New Roman" w:eastAsia="ＭＳ Ｐゴシック" w:hAnsi="Times New Roman" w:cs="ＭＳ Ｐゴシック"/>
          <w:color w:val="auto"/>
        </w:rPr>
      </w:pPr>
      <w:r w:rsidRPr="003729D3">
        <w:rPr>
          <w:rFonts w:ascii="Times New Roman" w:eastAsia="ＭＳ Ｐゴシック" w:hAnsi="Times New Roman" w:cs="ＭＳ Ｐゴシック" w:hint="eastAsia"/>
          <w:color w:val="auto"/>
        </w:rPr>
        <w:t>第</w:t>
      </w:r>
      <w:r w:rsidRPr="003729D3">
        <w:rPr>
          <w:rFonts w:ascii="Times New Roman" w:eastAsia="ＭＳ Ｐゴシック" w:hAnsi="Times New Roman" w:cs="ＭＳ Ｐゴシック" w:hint="eastAsia"/>
          <w:color w:val="auto"/>
        </w:rPr>
        <w:t>3</w:t>
      </w:r>
      <w:r w:rsidRPr="003729D3">
        <w:rPr>
          <w:rFonts w:ascii="Times New Roman" w:eastAsia="ＭＳ Ｐゴシック" w:hAnsi="Times New Roman" w:cs="ＭＳ Ｐゴシック" w:hint="eastAsia"/>
          <w:color w:val="auto"/>
        </w:rPr>
        <w:t>条</w:t>
      </w:r>
      <w:r>
        <w:rPr>
          <w:rFonts w:ascii="Times New Roman" w:eastAsia="ＭＳ Ｐゴシック" w:hAnsi="Times New Roman" w:cs="ＭＳ Ｐゴシック" w:hint="eastAsia"/>
          <w:color w:val="auto"/>
        </w:rPr>
        <w:t xml:space="preserve">　</w:t>
      </w:r>
      <w:r w:rsidRPr="003729D3">
        <w:rPr>
          <w:rFonts w:ascii="Times New Roman" w:eastAsia="ＭＳ Ｐゴシック" w:hAnsi="Times New Roman" w:cs="ＭＳ Ｐゴシック" w:hint="eastAsia"/>
          <w:color w:val="auto"/>
        </w:rPr>
        <w:t>（忌避</w:t>
      </w:r>
      <w:r w:rsidR="00D22D0D">
        <w:rPr>
          <w:rFonts w:ascii="Times New Roman" w:eastAsia="ＭＳ Ｐゴシック" w:hAnsi="Times New Roman" w:cs="ＭＳ Ｐゴシック"/>
          <w:color w:val="auto"/>
        </w:rPr>
        <w:t>審査会</w:t>
      </w:r>
      <w:r w:rsidRPr="003729D3">
        <w:rPr>
          <w:rFonts w:ascii="Times New Roman" w:eastAsia="ＭＳ Ｐゴシック" w:hAnsi="Times New Roman" w:cs="ＭＳ Ｐゴシック" w:hint="eastAsia"/>
          <w:color w:val="auto"/>
        </w:rPr>
        <w:t>委員の選任）</w:t>
      </w:r>
    </w:p>
    <w:p w:rsidR="003729D3" w:rsidRPr="003729D3" w:rsidRDefault="003729D3" w:rsidP="003729D3">
      <w:pPr>
        <w:rPr>
          <w:rFonts w:ascii="Times New Roman" w:eastAsia="ＭＳ 明朝" w:hAnsi="Times New Roman"/>
          <w:color w:val="auto"/>
        </w:rPr>
      </w:pPr>
      <w:r w:rsidRPr="003729D3">
        <w:rPr>
          <w:rFonts w:ascii="Times New Roman" w:eastAsia="ＭＳ 明朝" w:hAnsi="Times New Roman" w:hint="eastAsia"/>
          <w:color w:val="auto"/>
        </w:rPr>
        <w:t xml:space="preserve">　</w:t>
      </w:r>
      <w:r w:rsidR="007111A1">
        <w:rPr>
          <w:rFonts w:ascii="Times New Roman" w:eastAsia="ＭＳ 明朝" w:hAnsi="Times New Roman" w:hint="eastAsia"/>
          <w:color w:val="auto"/>
        </w:rPr>
        <w:t>代表理事（機構長）</w:t>
      </w:r>
      <w:r w:rsidRPr="003729D3">
        <w:rPr>
          <w:rFonts w:ascii="Times New Roman" w:eastAsia="ＭＳ 明朝" w:hAnsi="Times New Roman" w:hint="eastAsia"/>
          <w:color w:val="auto"/>
        </w:rPr>
        <w:t>は、忌避</w:t>
      </w:r>
      <w:r w:rsidR="00D22D0D">
        <w:rPr>
          <w:rFonts w:ascii="Times New Roman" w:eastAsia="ＭＳ 明朝" w:hAnsi="Times New Roman" w:hint="eastAsia"/>
          <w:color w:val="auto"/>
        </w:rPr>
        <w:t>審査会</w:t>
      </w:r>
      <w:r w:rsidRPr="003729D3">
        <w:rPr>
          <w:rFonts w:ascii="Times New Roman" w:eastAsia="ＭＳ 明朝" w:hAnsi="Times New Roman" w:hint="eastAsia"/>
          <w:color w:val="auto"/>
        </w:rPr>
        <w:t>の委員として、仲裁人</w:t>
      </w:r>
      <w:r w:rsidR="00CD60E9">
        <w:rPr>
          <w:rFonts w:ascii="Times New Roman" w:eastAsia="ＭＳ 明朝" w:hAnsi="Times New Roman" w:hint="eastAsia"/>
          <w:color w:val="auto"/>
        </w:rPr>
        <w:t>候補者</w:t>
      </w:r>
      <w:r w:rsidRPr="003729D3">
        <w:rPr>
          <w:rFonts w:ascii="Times New Roman" w:eastAsia="ＭＳ 明朝" w:hAnsi="Times New Roman" w:hint="eastAsia"/>
          <w:color w:val="auto"/>
        </w:rPr>
        <w:t>リストに掲載されていない者であって、次に掲げる要件を満たすものから</w:t>
      </w:r>
      <w:r w:rsidR="006D2F93">
        <w:rPr>
          <w:rFonts w:ascii="Times New Roman" w:eastAsia="ＭＳ 明朝" w:hAnsi="Times New Roman" w:hint="eastAsia"/>
          <w:color w:val="auto"/>
        </w:rPr>
        <w:t>2</w:t>
      </w:r>
      <w:r w:rsidRPr="003729D3">
        <w:rPr>
          <w:rFonts w:ascii="Times New Roman" w:eastAsia="ＭＳ 明朝" w:hAnsi="Times New Roman" w:hint="eastAsia"/>
          <w:color w:val="auto"/>
        </w:rPr>
        <w:t>名、機構の監事のうち</w:t>
      </w:r>
      <w:r w:rsidR="006D2F93">
        <w:rPr>
          <w:rFonts w:ascii="Times New Roman" w:eastAsia="ＭＳ 明朝" w:hAnsi="Times New Roman" w:hint="eastAsia"/>
          <w:color w:val="auto"/>
        </w:rPr>
        <w:t>1</w:t>
      </w:r>
      <w:r w:rsidRPr="003729D3">
        <w:rPr>
          <w:rFonts w:ascii="Times New Roman" w:eastAsia="ＭＳ 明朝" w:hAnsi="Times New Roman" w:hint="eastAsia"/>
          <w:color w:val="auto"/>
        </w:rPr>
        <w:t>名、以上</w:t>
      </w:r>
      <w:r w:rsidR="006D2F93">
        <w:rPr>
          <w:rFonts w:ascii="Times New Roman" w:eastAsia="ＭＳ 明朝" w:hAnsi="Times New Roman" w:hint="eastAsia"/>
          <w:color w:val="auto"/>
        </w:rPr>
        <w:t>3</w:t>
      </w:r>
      <w:r w:rsidRPr="003729D3">
        <w:rPr>
          <w:rFonts w:ascii="Times New Roman" w:eastAsia="ＭＳ 明朝" w:hAnsi="Times New Roman" w:hint="eastAsia"/>
          <w:color w:val="auto"/>
        </w:rPr>
        <w:t>名を指名する。</w:t>
      </w:r>
    </w:p>
    <w:p w:rsidR="003729D3" w:rsidRPr="003729D3" w:rsidRDefault="003729D3" w:rsidP="003729D3">
      <w:pPr>
        <w:ind w:left="729" w:hangingChars="300" w:hanging="729"/>
        <w:rPr>
          <w:rFonts w:ascii="Times New Roman" w:eastAsia="ＭＳ 明朝" w:hAnsi="Times New Roman"/>
          <w:color w:val="auto"/>
        </w:rPr>
      </w:pPr>
      <w:r>
        <w:rPr>
          <w:rFonts w:ascii="Times New Roman" w:eastAsia="ＭＳ 明朝" w:hAnsi="Times New Roman" w:hint="eastAsia"/>
          <w:color w:val="auto"/>
        </w:rPr>
        <w:t xml:space="preserve">　　</w:t>
      </w:r>
      <w:r>
        <w:rPr>
          <w:rFonts w:ascii="Times New Roman" w:eastAsia="ＭＳ 明朝" w:hAnsi="Times New Roman" w:hint="eastAsia"/>
          <w:color w:val="auto"/>
        </w:rPr>
        <w:t>(a)</w:t>
      </w:r>
      <w:r>
        <w:rPr>
          <w:rFonts w:ascii="Times New Roman" w:eastAsia="ＭＳ 明朝" w:hAnsi="Times New Roman" w:hint="eastAsia"/>
          <w:color w:val="auto"/>
        </w:rPr>
        <w:t xml:space="preserve">　</w:t>
      </w:r>
      <w:r w:rsidRPr="003729D3">
        <w:rPr>
          <w:rFonts w:ascii="Times New Roman" w:eastAsia="ＭＳ 明朝" w:hAnsi="Times New Roman" w:hint="eastAsia"/>
          <w:color w:val="auto"/>
        </w:rPr>
        <w:t>弁護士、大学における法学系科目の講義担当者などの法律専門職にあること、又はこれに相当する法的素養があること。</w:t>
      </w:r>
    </w:p>
    <w:p w:rsidR="003729D3" w:rsidRPr="003729D3" w:rsidRDefault="003729D3" w:rsidP="003729D3">
      <w:pPr>
        <w:rPr>
          <w:rFonts w:ascii="Times New Roman" w:eastAsia="ＭＳ 明朝" w:hAnsi="Times New Roman"/>
          <w:color w:val="auto"/>
        </w:rPr>
      </w:pPr>
      <w:r>
        <w:rPr>
          <w:rFonts w:ascii="Times New Roman" w:eastAsia="ＭＳ 明朝" w:hAnsi="Times New Roman" w:hint="eastAsia"/>
          <w:color w:val="auto"/>
        </w:rPr>
        <w:t xml:space="preserve">　　</w:t>
      </w:r>
      <w:r>
        <w:rPr>
          <w:rFonts w:ascii="Times New Roman" w:eastAsia="ＭＳ 明朝" w:hAnsi="Times New Roman" w:hint="eastAsia"/>
          <w:color w:val="auto"/>
        </w:rPr>
        <w:t>(b)</w:t>
      </w:r>
      <w:r>
        <w:rPr>
          <w:rFonts w:ascii="Times New Roman" w:eastAsia="ＭＳ 明朝" w:hAnsi="Times New Roman" w:hint="eastAsia"/>
          <w:color w:val="auto"/>
        </w:rPr>
        <w:t xml:space="preserve">　</w:t>
      </w:r>
      <w:r w:rsidRPr="003729D3">
        <w:rPr>
          <w:rFonts w:ascii="Times New Roman" w:eastAsia="ＭＳ 明朝" w:hAnsi="Times New Roman" w:hint="eastAsia"/>
          <w:color w:val="auto"/>
        </w:rPr>
        <w:t>スポーツについて理解があること。</w:t>
      </w:r>
    </w:p>
    <w:p w:rsidR="003729D3" w:rsidRPr="003729D3" w:rsidRDefault="003729D3" w:rsidP="003729D3">
      <w:pPr>
        <w:rPr>
          <w:rFonts w:ascii="Times New Roman" w:eastAsia="ＭＳ 明朝" w:hAnsi="Times New Roman"/>
          <w:color w:val="auto"/>
        </w:rPr>
      </w:pPr>
      <w:r>
        <w:rPr>
          <w:rFonts w:ascii="Times New Roman" w:eastAsia="ＭＳ 明朝" w:hAnsi="Times New Roman" w:hint="eastAsia"/>
          <w:color w:val="auto"/>
        </w:rPr>
        <w:t xml:space="preserve">　　</w:t>
      </w:r>
      <w:r>
        <w:rPr>
          <w:rFonts w:ascii="Times New Roman" w:eastAsia="ＭＳ 明朝" w:hAnsi="Times New Roman" w:hint="eastAsia"/>
          <w:color w:val="auto"/>
        </w:rPr>
        <w:t>(c)</w:t>
      </w:r>
      <w:r>
        <w:rPr>
          <w:rFonts w:ascii="Times New Roman" w:eastAsia="ＭＳ 明朝" w:hAnsi="Times New Roman" w:hint="eastAsia"/>
          <w:color w:val="auto"/>
        </w:rPr>
        <w:t xml:space="preserve">　</w:t>
      </w:r>
      <w:r w:rsidRPr="003729D3">
        <w:rPr>
          <w:rFonts w:ascii="Times New Roman" w:eastAsia="ＭＳ 明朝" w:hAnsi="Times New Roman" w:hint="eastAsia"/>
          <w:color w:val="auto"/>
        </w:rPr>
        <w:t>独立して、公平・適正な判断を下せること。</w:t>
      </w:r>
    </w:p>
    <w:p w:rsidR="003729D3" w:rsidRPr="003729D3" w:rsidRDefault="003729D3" w:rsidP="003729D3">
      <w:pPr>
        <w:rPr>
          <w:rFonts w:ascii="ＭＳ 明朝" w:cs="ＭＳ ゴシック"/>
          <w:color w:val="auto"/>
          <w:spacing w:val="2"/>
        </w:rPr>
      </w:pPr>
    </w:p>
    <w:p w:rsidR="003729D3" w:rsidRPr="003729D3" w:rsidRDefault="003729D3" w:rsidP="003729D3">
      <w:pPr>
        <w:jc w:val="left"/>
        <w:rPr>
          <w:rFonts w:ascii="Times New Roman" w:eastAsia="ＭＳ Ｐゴシック" w:hAnsi="Times New Roman" w:cs="ＭＳ Ｐゴシック"/>
          <w:color w:val="auto"/>
        </w:rPr>
      </w:pPr>
      <w:r w:rsidRPr="003729D3">
        <w:rPr>
          <w:rFonts w:ascii="Times New Roman" w:eastAsia="ＭＳ Ｐゴシック" w:hAnsi="Times New Roman" w:cs="ＭＳ Ｐゴシック" w:hint="eastAsia"/>
          <w:color w:val="auto"/>
        </w:rPr>
        <w:t>第</w:t>
      </w:r>
      <w:r w:rsidRPr="003729D3">
        <w:rPr>
          <w:rFonts w:ascii="Times New Roman" w:eastAsia="ＭＳ Ｐゴシック" w:hAnsi="Times New Roman" w:cs="ＭＳ Ｐゴシック" w:hint="eastAsia"/>
          <w:color w:val="auto"/>
        </w:rPr>
        <w:t>4</w:t>
      </w:r>
      <w:r w:rsidRPr="003729D3">
        <w:rPr>
          <w:rFonts w:ascii="Times New Roman" w:eastAsia="ＭＳ Ｐゴシック" w:hAnsi="Times New Roman" w:cs="ＭＳ Ｐゴシック" w:hint="eastAsia"/>
          <w:color w:val="auto"/>
        </w:rPr>
        <w:t>条</w:t>
      </w:r>
      <w:r>
        <w:rPr>
          <w:rFonts w:ascii="Times New Roman" w:eastAsia="ＭＳ Ｐゴシック" w:hAnsi="Times New Roman" w:cs="ＭＳ Ｐゴシック" w:hint="eastAsia"/>
          <w:color w:val="auto"/>
        </w:rPr>
        <w:t xml:space="preserve">　</w:t>
      </w:r>
      <w:r w:rsidRPr="003729D3">
        <w:rPr>
          <w:rFonts w:ascii="Times New Roman" w:eastAsia="ＭＳ Ｐゴシック" w:hAnsi="Times New Roman" w:cs="ＭＳ Ｐゴシック" w:hint="eastAsia"/>
          <w:color w:val="auto"/>
        </w:rPr>
        <w:t>（忌避</w:t>
      </w:r>
      <w:r w:rsidR="00D22D0D">
        <w:rPr>
          <w:rFonts w:ascii="Times New Roman" w:eastAsia="ＭＳ Ｐゴシック" w:hAnsi="Times New Roman" w:cs="ＭＳ Ｐゴシック" w:hint="eastAsia"/>
          <w:color w:val="auto"/>
        </w:rPr>
        <w:t>審査会</w:t>
      </w:r>
      <w:r w:rsidRPr="003729D3">
        <w:rPr>
          <w:rFonts w:ascii="Times New Roman" w:eastAsia="ＭＳ Ｐゴシック" w:hAnsi="Times New Roman" w:cs="ＭＳ Ｐゴシック" w:hint="eastAsia"/>
          <w:color w:val="auto"/>
        </w:rPr>
        <w:t>の任務）</w:t>
      </w:r>
    </w:p>
    <w:p w:rsidR="003729D3" w:rsidRPr="003729D3" w:rsidRDefault="003729D3" w:rsidP="003729D3">
      <w:pPr>
        <w:ind w:left="604" w:hanging="360"/>
        <w:jc w:val="left"/>
        <w:rPr>
          <w:rFonts w:ascii="ＭＳ 明朝" w:eastAsia="ＭＳ 明朝" w:hAnsi="ＭＳ 明朝"/>
          <w:color w:val="auto"/>
        </w:rPr>
      </w:pPr>
      <w:r w:rsidRPr="003729D3">
        <w:rPr>
          <w:rFonts w:ascii="Times New Roman" w:hAnsi="Times New Roman" w:hint="eastAsia"/>
          <w:color w:val="auto"/>
        </w:rPr>
        <w:t>1</w:t>
      </w:r>
      <w:r w:rsidRPr="003729D3">
        <w:rPr>
          <w:rFonts w:ascii="Times New Roman" w:hAnsi="Times New Roman" w:hint="eastAsia"/>
          <w:color w:val="auto"/>
        </w:rPr>
        <w:t xml:space="preserve">　</w:t>
      </w:r>
      <w:r w:rsidR="00CE6E87">
        <w:rPr>
          <w:rFonts w:ascii="Times New Roman" w:hAnsi="Times New Roman" w:hint="eastAsia"/>
          <w:color w:val="auto"/>
        </w:rPr>
        <w:t xml:space="preserve">　</w:t>
      </w:r>
      <w:r w:rsidRPr="003729D3">
        <w:rPr>
          <w:rFonts w:ascii="ＭＳ 明朝" w:eastAsia="ＭＳ 明朝" w:hAnsi="ＭＳ 明朝" w:hint="eastAsia"/>
          <w:color w:val="auto"/>
        </w:rPr>
        <w:t>忌避</w:t>
      </w:r>
      <w:r w:rsidR="00D22D0D">
        <w:rPr>
          <w:rFonts w:ascii="ＭＳ 明朝" w:eastAsia="ＭＳ 明朝" w:hAnsi="ＭＳ 明朝" w:hint="eastAsia"/>
          <w:color w:val="auto"/>
        </w:rPr>
        <w:t>審査会</w:t>
      </w:r>
      <w:r w:rsidRPr="003729D3">
        <w:rPr>
          <w:rFonts w:ascii="ＭＳ 明朝" w:eastAsia="ＭＳ 明朝" w:hAnsi="ＭＳ 明朝" w:hint="eastAsia"/>
          <w:color w:val="auto"/>
        </w:rPr>
        <w:t>は、当事者及び問題となっている仲裁人に対して意見を述べる機会を与えなければならない。これは、任意性が確保できる方法によらなければならない。</w:t>
      </w:r>
    </w:p>
    <w:p w:rsidR="003729D3" w:rsidRPr="003729D3" w:rsidRDefault="003729D3" w:rsidP="003729D3">
      <w:pPr>
        <w:ind w:left="604" w:hanging="360"/>
        <w:jc w:val="left"/>
        <w:rPr>
          <w:rFonts w:ascii="Times New Roman" w:hAnsi="Times New Roman"/>
          <w:color w:val="auto"/>
        </w:rPr>
      </w:pPr>
      <w:r w:rsidRPr="003729D3">
        <w:rPr>
          <w:rFonts w:ascii="Times New Roman" w:hAnsi="Times New Roman" w:hint="eastAsia"/>
          <w:color w:val="auto"/>
        </w:rPr>
        <w:t>2</w:t>
      </w:r>
      <w:r w:rsidRPr="003729D3">
        <w:rPr>
          <w:rFonts w:ascii="Times New Roman" w:hAnsi="Times New Roman" w:hint="eastAsia"/>
          <w:color w:val="auto"/>
        </w:rPr>
        <w:t xml:space="preserve">　</w:t>
      </w:r>
      <w:r w:rsidR="00CE6E87">
        <w:rPr>
          <w:rFonts w:ascii="Times New Roman" w:hAnsi="Times New Roman" w:hint="eastAsia"/>
          <w:color w:val="auto"/>
        </w:rPr>
        <w:t xml:space="preserve">　</w:t>
      </w:r>
      <w:r w:rsidRPr="003729D3">
        <w:rPr>
          <w:rFonts w:ascii="Times New Roman" w:eastAsia="ＭＳ 明朝" w:hAnsi="ＭＳ 明朝"/>
          <w:color w:val="auto"/>
        </w:rPr>
        <w:t>忌避</w:t>
      </w:r>
      <w:r w:rsidR="00D22D0D">
        <w:rPr>
          <w:rFonts w:ascii="Times New Roman" w:eastAsia="ＭＳ 明朝" w:hAnsi="ＭＳ 明朝"/>
          <w:color w:val="auto"/>
        </w:rPr>
        <w:t>審査会</w:t>
      </w:r>
      <w:r w:rsidRPr="003729D3">
        <w:rPr>
          <w:rFonts w:ascii="Times New Roman" w:eastAsia="ＭＳ 明朝" w:hAnsi="ＭＳ 明朝"/>
          <w:color w:val="auto"/>
        </w:rPr>
        <w:t>は、前項に定める意見聴取に基づき、民事訴訟法第</w:t>
      </w:r>
      <w:r w:rsidRPr="003729D3">
        <w:rPr>
          <w:rFonts w:ascii="Times New Roman" w:eastAsia="ＭＳ 明朝" w:hAnsi="Times New Roman"/>
          <w:color w:val="auto"/>
        </w:rPr>
        <w:t>24</w:t>
      </w:r>
      <w:r w:rsidRPr="003729D3">
        <w:rPr>
          <w:rFonts w:ascii="Times New Roman" w:eastAsia="ＭＳ 明朝" w:hAnsi="ＭＳ 明朝"/>
          <w:color w:val="auto"/>
        </w:rPr>
        <w:t>条に定める基準に照らして、忌避を可とするか否かを決定する。意見が分かれる場合には多数決による。</w:t>
      </w:r>
    </w:p>
    <w:p w:rsidR="003729D3" w:rsidRPr="003729D3" w:rsidRDefault="003729D3" w:rsidP="003729D3">
      <w:pPr>
        <w:ind w:left="604" w:hanging="360"/>
        <w:jc w:val="left"/>
        <w:rPr>
          <w:rFonts w:ascii="Times New Roman" w:hAnsi="Times New Roman"/>
          <w:color w:val="auto"/>
        </w:rPr>
      </w:pPr>
      <w:r w:rsidRPr="003729D3">
        <w:rPr>
          <w:rFonts w:ascii="Times New Roman" w:hAnsi="Times New Roman" w:hint="eastAsia"/>
          <w:color w:val="auto"/>
        </w:rPr>
        <w:t>3</w:t>
      </w:r>
      <w:r w:rsidRPr="003729D3">
        <w:rPr>
          <w:rFonts w:ascii="Times New Roman" w:hAnsi="Times New Roman" w:hint="eastAsia"/>
          <w:color w:val="auto"/>
        </w:rPr>
        <w:t xml:space="preserve">　</w:t>
      </w:r>
      <w:r w:rsidR="00CE6E87">
        <w:rPr>
          <w:rFonts w:ascii="Times New Roman" w:hAnsi="Times New Roman" w:hint="eastAsia"/>
          <w:color w:val="auto"/>
        </w:rPr>
        <w:t xml:space="preserve">　</w:t>
      </w:r>
      <w:r w:rsidR="007111A1">
        <w:rPr>
          <w:rFonts w:ascii="Times New Roman" w:eastAsia="ＭＳ 明朝" w:hAnsi="ＭＳ 明朝"/>
          <w:color w:val="auto"/>
        </w:rPr>
        <w:t>代表理事（機構長）</w:t>
      </w:r>
      <w:r w:rsidRPr="003729D3">
        <w:rPr>
          <w:rFonts w:ascii="Times New Roman" w:eastAsia="ＭＳ 明朝" w:hAnsi="ＭＳ 明朝"/>
          <w:color w:val="auto"/>
        </w:rPr>
        <w:t>は、当事者及び問題となっている仲裁人に対して、前項の結果を機構の決定として書面により通知する。</w:t>
      </w:r>
    </w:p>
    <w:p w:rsidR="003729D3" w:rsidRPr="003729D3" w:rsidRDefault="003729D3" w:rsidP="003729D3">
      <w:pPr>
        <w:rPr>
          <w:rFonts w:ascii="ＭＳ 明朝" w:cs="ＭＳ ゴシック"/>
          <w:color w:val="auto"/>
          <w:spacing w:val="2"/>
        </w:rPr>
      </w:pPr>
    </w:p>
    <w:p w:rsidR="003729D3" w:rsidRPr="003729D3" w:rsidRDefault="003729D3" w:rsidP="003729D3">
      <w:pPr>
        <w:jc w:val="left"/>
        <w:rPr>
          <w:rFonts w:ascii="Times New Roman" w:eastAsia="ＭＳ Ｐゴシック" w:hAnsi="Times New Roman" w:cs="ＭＳ Ｐゴシック"/>
          <w:color w:val="auto"/>
        </w:rPr>
      </w:pPr>
      <w:r w:rsidRPr="003729D3">
        <w:rPr>
          <w:rFonts w:ascii="Times New Roman" w:eastAsia="ＭＳ Ｐゴシック" w:hAnsi="Times New Roman" w:cs="ＭＳ Ｐゴシック" w:hint="eastAsia"/>
          <w:color w:val="auto"/>
        </w:rPr>
        <w:t>第</w:t>
      </w:r>
      <w:r w:rsidRPr="003729D3">
        <w:rPr>
          <w:rFonts w:ascii="Times New Roman" w:eastAsia="ＭＳ Ｐゴシック" w:hAnsi="Times New Roman" w:cs="ＭＳ Ｐゴシック" w:hint="eastAsia"/>
          <w:color w:val="auto"/>
        </w:rPr>
        <w:t>5</w:t>
      </w:r>
      <w:r w:rsidRPr="003729D3">
        <w:rPr>
          <w:rFonts w:ascii="Times New Roman" w:eastAsia="ＭＳ Ｐゴシック" w:hAnsi="Times New Roman" w:cs="ＭＳ Ｐゴシック" w:hint="eastAsia"/>
          <w:color w:val="auto"/>
        </w:rPr>
        <w:t>条</w:t>
      </w:r>
      <w:r>
        <w:rPr>
          <w:rFonts w:ascii="Times New Roman" w:eastAsia="ＭＳ Ｐゴシック" w:hAnsi="Times New Roman" w:cs="ＭＳ Ｐゴシック" w:hint="eastAsia"/>
          <w:color w:val="auto"/>
        </w:rPr>
        <w:t xml:space="preserve">　</w:t>
      </w:r>
      <w:r w:rsidRPr="003729D3">
        <w:rPr>
          <w:rFonts w:ascii="Times New Roman" w:eastAsia="ＭＳ Ｐゴシック" w:hAnsi="Times New Roman" w:cs="ＭＳ Ｐゴシック" w:hint="eastAsia"/>
          <w:color w:val="auto"/>
        </w:rPr>
        <w:t>（忌避</w:t>
      </w:r>
      <w:r w:rsidR="00D22D0D">
        <w:rPr>
          <w:rFonts w:ascii="Times New Roman" w:eastAsia="ＭＳ Ｐゴシック" w:hAnsi="Times New Roman" w:cs="ＭＳ Ｐゴシック"/>
          <w:color w:val="auto"/>
        </w:rPr>
        <w:t>審査会</w:t>
      </w:r>
      <w:r w:rsidRPr="003729D3">
        <w:rPr>
          <w:rFonts w:ascii="Times New Roman" w:eastAsia="ＭＳ Ｐゴシック" w:hAnsi="Times New Roman" w:cs="ＭＳ Ｐゴシック" w:hint="eastAsia"/>
          <w:color w:val="auto"/>
        </w:rPr>
        <w:t>の任務の終了と報酬）</w:t>
      </w:r>
    </w:p>
    <w:p w:rsidR="003729D3" w:rsidRPr="003729D3" w:rsidRDefault="003729D3" w:rsidP="003729D3">
      <w:pPr>
        <w:ind w:left="604" w:hanging="360"/>
        <w:jc w:val="left"/>
        <w:rPr>
          <w:rFonts w:ascii="Times New Roman" w:eastAsia="ＭＳ 明朝" w:hAnsi="Times New Roman"/>
          <w:color w:val="auto"/>
        </w:rPr>
      </w:pPr>
      <w:r w:rsidRPr="003729D3">
        <w:rPr>
          <w:rFonts w:ascii="Times New Roman" w:hAnsi="Times New Roman" w:hint="eastAsia"/>
          <w:color w:val="auto"/>
        </w:rPr>
        <w:t>1</w:t>
      </w:r>
      <w:r w:rsidRPr="003729D3">
        <w:rPr>
          <w:rFonts w:ascii="Times New Roman" w:hAnsi="Times New Roman" w:hint="eastAsia"/>
          <w:color w:val="auto"/>
        </w:rPr>
        <w:t xml:space="preserve">　</w:t>
      </w:r>
      <w:r w:rsidR="00CE6E87">
        <w:rPr>
          <w:rFonts w:ascii="Times New Roman" w:hAnsi="Times New Roman" w:hint="eastAsia"/>
          <w:color w:val="auto"/>
        </w:rPr>
        <w:t xml:space="preserve">　</w:t>
      </w:r>
      <w:r w:rsidRPr="003729D3">
        <w:rPr>
          <w:rFonts w:ascii="Times New Roman" w:eastAsia="ＭＳ 明朝" w:hAnsi="ＭＳ 明朝"/>
          <w:color w:val="auto"/>
        </w:rPr>
        <w:t>忌避</w:t>
      </w:r>
      <w:r w:rsidR="00D22D0D">
        <w:rPr>
          <w:rFonts w:ascii="Times New Roman" w:eastAsia="ＭＳ 明朝" w:hAnsi="ＭＳ 明朝"/>
          <w:color w:val="auto"/>
        </w:rPr>
        <w:t>審査会</w:t>
      </w:r>
      <w:r w:rsidRPr="003729D3">
        <w:rPr>
          <w:rFonts w:ascii="Times New Roman" w:eastAsia="ＭＳ 明朝" w:hAnsi="ＭＳ 明朝"/>
          <w:color w:val="auto"/>
        </w:rPr>
        <w:t>は、前条第</w:t>
      </w:r>
      <w:r w:rsidRPr="003729D3">
        <w:rPr>
          <w:rFonts w:ascii="Times New Roman" w:eastAsia="ＭＳ 明朝" w:hAnsi="Times New Roman"/>
          <w:color w:val="auto"/>
        </w:rPr>
        <w:t>2</w:t>
      </w:r>
      <w:r w:rsidRPr="003729D3">
        <w:rPr>
          <w:rFonts w:ascii="Times New Roman" w:eastAsia="ＭＳ 明朝" w:hAnsi="ＭＳ 明朝"/>
          <w:color w:val="auto"/>
        </w:rPr>
        <w:t>項の決定をもって任務を終了し、解散する。</w:t>
      </w:r>
    </w:p>
    <w:p w:rsidR="003729D3" w:rsidRPr="003729D3" w:rsidRDefault="003729D3" w:rsidP="003729D3">
      <w:pPr>
        <w:ind w:left="604" w:hanging="360"/>
        <w:jc w:val="left"/>
        <w:rPr>
          <w:rFonts w:ascii="Times New Roman" w:eastAsia="ＭＳ 明朝" w:hAnsi="Times New Roman"/>
          <w:color w:val="auto"/>
        </w:rPr>
      </w:pPr>
      <w:r w:rsidRPr="003729D3">
        <w:rPr>
          <w:rFonts w:ascii="Times New Roman" w:hAnsi="Times New Roman" w:hint="eastAsia"/>
          <w:color w:val="auto"/>
        </w:rPr>
        <w:t>2</w:t>
      </w:r>
      <w:r w:rsidRPr="003729D3">
        <w:rPr>
          <w:rFonts w:ascii="Times New Roman" w:hAnsi="Times New Roman" w:hint="eastAsia"/>
          <w:color w:val="auto"/>
        </w:rPr>
        <w:t xml:space="preserve">　</w:t>
      </w:r>
      <w:r w:rsidR="00CE6E87">
        <w:rPr>
          <w:rFonts w:ascii="Times New Roman" w:hAnsi="Times New Roman" w:hint="eastAsia"/>
          <w:color w:val="auto"/>
        </w:rPr>
        <w:t xml:space="preserve">　</w:t>
      </w:r>
      <w:r w:rsidRPr="003729D3">
        <w:rPr>
          <w:rFonts w:ascii="Times New Roman" w:eastAsia="ＭＳ 明朝" w:hAnsi="ＭＳ 明朝"/>
          <w:color w:val="auto"/>
        </w:rPr>
        <w:t>忌避</w:t>
      </w:r>
      <w:r w:rsidR="00D22D0D">
        <w:rPr>
          <w:rFonts w:ascii="Times New Roman" w:eastAsia="ＭＳ 明朝" w:hAnsi="ＭＳ 明朝"/>
          <w:color w:val="auto"/>
        </w:rPr>
        <w:t>審査会</w:t>
      </w:r>
      <w:r w:rsidRPr="003729D3">
        <w:rPr>
          <w:rFonts w:ascii="Times New Roman" w:eastAsia="ＭＳ 明朝" w:hAnsi="ＭＳ 明朝"/>
          <w:color w:val="auto"/>
        </w:rPr>
        <w:t>の委員には、スポーツ仲裁人報償金規程に基づく仲裁人報</w:t>
      </w:r>
      <w:r w:rsidRPr="003729D3">
        <w:rPr>
          <w:rFonts w:ascii="Times New Roman" w:eastAsia="ＭＳ 明朝" w:hAnsi="ＭＳ 明朝"/>
          <w:color w:val="auto"/>
        </w:rPr>
        <w:lastRenderedPageBreak/>
        <w:t>償金と同額の謝金を支払う。</w:t>
      </w:r>
    </w:p>
    <w:p w:rsidR="003729D3" w:rsidRPr="003729D3" w:rsidRDefault="003729D3" w:rsidP="003729D3">
      <w:pPr>
        <w:jc w:val="left"/>
        <w:rPr>
          <w:rFonts w:ascii="Times New Roman" w:hAnsi="Times New Roman"/>
          <w:color w:val="auto"/>
        </w:rPr>
      </w:pPr>
    </w:p>
    <w:p w:rsidR="003729D3" w:rsidRPr="003729D3" w:rsidRDefault="003729D3" w:rsidP="003729D3">
      <w:pPr>
        <w:jc w:val="left"/>
        <w:rPr>
          <w:rFonts w:ascii="Times New Roman" w:eastAsia="ＭＳ Ｐゴシック" w:hAnsi="Times New Roman" w:cs="ＭＳ Ｐゴシック"/>
          <w:color w:val="auto"/>
        </w:rPr>
      </w:pPr>
      <w:r w:rsidRPr="003729D3">
        <w:rPr>
          <w:rFonts w:ascii="Times New Roman" w:eastAsia="ＭＳ Ｐゴシック" w:hAnsi="Times New Roman" w:cs="ＭＳ Ｐゴシック" w:hint="eastAsia"/>
          <w:color w:val="auto"/>
        </w:rPr>
        <w:t>第</w:t>
      </w:r>
      <w:r w:rsidRPr="003729D3">
        <w:rPr>
          <w:rFonts w:ascii="Times New Roman" w:eastAsia="ＭＳ Ｐゴシック" w:hAnsi="Times New Roman" w:cs="ＭＳ Ｐゴシック" w:hint="eastAsia"/>
          <w:color w:val="auto"/>
        </w:rPr>
        <w:t>6</w:t>
      </w:r>
      <w:r w:rsidRPr="003729D3">
        <w:rPr>
          <w:rFonts w:ascii="Times New Roman" w:eastAsia="ＭＳ Ｐゴシック" w:hAnsi="Times New Roman" w:cs="ＭＳ Ｐゴシック" w:hint="eastAsia"/>
          <w:color w:val="auto"/>
        </w:rPr>
        <w:t>条</w:t>
      </w:r>
      <w:r>
        <w:rPr>
          <w:rFonts w:ascii="Times New Roman" w:eastAsia="ＭＳ Ｐゴシック" w:hAnsi="Times New Roman" w:cs="ＭＳ Ｐゴシック" w:hint="eastAsia"/>
          <w:color w:val="auto"/>
        </w:rPr>
        <w:t xml:space="preserve">　</w:t>
      </w:r>
      <w:r w:rsidRPr="003729D3">
        <w:rPr>
          <w:rFonts w:ascii="Times New Roman" w:eastAsia="ＭＳ Ｐゴシック" w:hAnsi="Times New Roman" w:cs="ＭＳ Ｐゴシック" w:hint="eastAsia"/>
          <w:color w:val="auto"/>
        </w:rPr>
        <w:t>（裁判所への申立て）</w:t>
      </w:r>
    </w:p>
    <w:p w:rsidR="003729D3" w:rsidRPr="003729D3" w:rsidRDefault="003729D3" w:rsidP="003729D3">
      <w:pPr>
        <w:textAlignment w:val="auto"/>
        <w:rPr>
          <w:rFonts w:ascii="Times New Roman" w:eastAsia="ＭＳ 明朝" w:hAnsi="Times New Roman"/>
          <w:color w:val="auto"/>
          <w:spacing w:val="2"/>
          <w:kern w:val="2"/>
        </w:rPr>
      </w:pPr>
      <w:r w:rsidRPr="003729D3">
        <w:rPr>
          <w:rFonts w:ascii="Times New Roman" w:eastAsia="ＭＳ 明朝" w:hAnsi="ＭＳ 明朝"/>
          <w:color w:val="auto"/>
          <w:spacing w:val="2"/>
          <w:kern w:val="2"/>
        </w:rPr>
        <w:t xml:space="preserve">　この規則により仲裁人を忌避する理由がない旨の決定がされた場合、仲裁法第</w:t>
      </w:r>
      <w:r w:rsidRPr="003729D3">
        <w:rPr>
          <w:rFonts w:ascii="Times New Roman" w:eastAsia="ＭＳ 明朝" w:hAnsi="Times New Roman"/>
          <w:color w:val="auto"/>
          <w:spacing w:val="2"/>
          <w:kern w:val="2"/>
        </w:rPr>
        <w:t>19</w:t>
      </w:r>
      <w:r w:rsidRPr="003729D3">
        <w:rPr>
          <w:rFonts w:ascii="Times New Roman" w:eastAsia="ＭＳ 明朝" w:hAnsi="ＭＳ 明朝"/>
          <w:color w:val="auto"/>
          <w:spacing w:val="2"/>
          <w:kern w:val="2"/>
        </w:rPr>
        <w:t>条第</w:t>
      </w:r>
      <w:r w:rsidRPr="003729D3">
        <w:rPr>
          <w:rFonts w:ascii="Times New Roman" w:eastAsia="ＭＳ 明朝" w:hAnsi="Times New Roman"/>
          <w:color w:val="auto"/>
          <w:spacing w:val="2"/>
          <w:kern w:val="2"/>
        </w:rPr>
        <w:t>4</w:t>
      </w:r>
      <w:r w:rsidRPr="003729D3">
        <w:rPr>
          <w:rFonts w:ascii="Times New Roman" w:eastAsia="ＭＳ 明朝" w:hAnsi="ＭＳ 明朝"/>
          <w:color w:val="auto"/>
          <w:spacing w:val="2"/>
          <w:kern w:val="2"/>
        </w:rPr>
        <w:t>項の適用があるときには、</w:t>
      </w:r>
      <w:r w:rsidRPr="003729D3">
        <w:rPr>
          <w:rFonts w:ascii="Times New Roman" w:eastAsia="ＭＳ 明朝" w:hAnsi="ＭＳ 明朝"/>
          <w:color w:val="auto"/>
          <w:spacing w:val="2"/>
        </w:rPr>
        <w:t>この規則は、</w:t>
      </w:r>
      <w:r w:rsidRPr="003729D3">
        <w:rPr>
          <w:rFonts w:ascii="Times New Roman" w:eastAsia="ＭＳ 明朝" w:hAnsi="ＭＳ 明朝"/>
          <w:color w:val="auto"/>
          <w:spacing w:val="2"/>
          <w:kern w:val="2"/>
        </w:rPr>
        <w:t>その忌避の申立てをした当事者が裁判所に対して当該仲裁人の忌避の申立てをすることを妨げ</w:t>
      </w:r>
      <w:r w:rsidRPr="003729D3">
        <w:rPr>
          <w:rFonts w:ascii="Times New Roman" w:eastAsia="ＭＳ 明朝" w:hAnsi="ＭＳ 明朝"/>
          <w:color w:val="auto"/>
          <w:spacing w:val="2"/>
        </w:rPr>
        <w:t>るものでは</w:t>
      </w:r>
      <w:r w:rsidRPr="003729D3">
        <w:rPr>
          <w:rFonts w:ascii="Times New Roman" w:eastAsia="ＭＳ 明朝" w:hAnsi="ＭＳ 明朝"/>
          <w:color w:val="auto"/>
          <w:spacing w:val="2"/>
          <w:kern w:val="2"/>
        </w:rPr>
        <w:t>ない。</w:t>
      </w:r>
    </w:p>
    <w:p w:rsidR="003729D3" w:rsidRPr="003729D3" w:rsidRDefault="003729D3" w:rsidP="003729D3">
      <w:pPr>
        <w:jc w:val="left"/>
        <w:rPr>
          <w:rFonts w:ascii="Times New Roman" w:hAnsi="Times New Roman"/>
          <w:color w:val="auto"/>
        </w:rPr>
      </w:pPr>
    </w:p>
    <w:p w:rsidR="003729D3" w:rsidRPr="003729D3" w:rsidRDefault="003729D3" w:rsidP="003729D3">
      <w:pPr>
        <w:spacing w:line="312" w:lineRule="exact"/>
        <w:rPr>
          <w:rFonts w:ascii="Times New Roman" w:eastAsia="ＭＳ Ｐゴシック" w:hAnsi="Times New Roman" w:cs="ＭＳ Ｐゴシック"/>
          <w:color w:val="auto"/>
        </w:rPr>
      </w:pPr>
      <w:r w:rsidRPr="003729D3">
        <w:rPr>
          <w:rFonts w:ascii="Times New Roman" w:eastAsia="ＭＳ Ｐゴシック" w:hAnsi="Times New Roman" w:cs="ＭＳ Ｐゴシック" w:hint="eastAsia"/>
          <w:color w:val="auto"/>
        </w:rPr>
        <w:t>附則</w:t>
      </w:r>
    </w:p>
    <w:p w:rsidR="003729D3" w:rsidRPr="003729D3" w:rsidRDefault="003729D3" w:rsidP="003729D3">
      <w:pPr>
        <w:ind w:firstLineChars="100" w:firstLine="243"/>
        <w:jc w:val="left"/>
        <w:rPr>
          <w:rFonts w:ascii="Times New Roman" w:eastAsia="ＭＳ 明朝" w:hAnsi="Times New Roman"/>
          <w:color w:val="auto"/>
        </w:rPr>
      </w:pPr>
      <w:r w:rsidRPr="003729D3">
        <w:rPr>
          <w:rFonts w:ascii="Times New Roman" w:eastAsia="ＭＳ 明朝" w:hAnsi="ＭＳ 明朝"/>
          <w:color w:val="auto"/>
        </w:rPr>
        <w:t>この規則は</w:t>
      </w:r>
      <w:r w:rsidR="00192F77">
        <w:rPr>
          <w:rFonts w:ascii="Times New Roman" w:eastAsia="ＭＳ 明朝" w:hAnsi="ＭＳ 明朝" w:hint="eastAsia"/>
          <w:color w:val="auto"/>
        </w:rPr>
        <w:t>、</w:t>
      </w:r>
      <w:r w:rsidRPr="003729D3">
        <w:rPr>
          <w:rFonts w:ascii="Times New Roman" w:eastAsia="ＭＳ 明朝" w:hAnsi="Times New Roman"/>
          <w:color w:val="auto"/>
        </w:rPr>
        <w:t>2008</w:t>
      </w:r>
      <w:r w:rsidRPr="003729D3">
        <w:rPr>
          <w:rFonts w:ascii="Times New Roman" w:eastAsia="ＭＳ 明朝" w:hAnsi="ＭＳ 明朝"/>
          <w:color w:val="auto"/>
        </w:rPr>
        <w:t>年</w:t>
      </w:r>
      <w:r w:rsidRPr="003729D3">
        <w:rPr>
          <w:rFonts w:ascii="Times New Roman" w:eastAsia="ＭＳ 明朝" w:hAnsi="Times New Roman"/>
          <w:color w:val="auto"/>
        </w:rPr>
        <w:t>5</w:t>
      </w:r>
      <w:r w:rsidRPr="003729D3">
        <w:rPr>
          <w:rFonts w:ascii="Times New Roman" w:eastAsia="ＭＳ 明朝" w:hAnsi="ＭＳ 明朝"/>
          <w:color w:val="auto"/>
        </w:rPr>
        <w:t>月</w:t>
      </w:r>
      <w:r w:rsidRPr="00822203">
        <w:rPr>
          <w:rFonts w:ascii="Times New Roman" w:eastAsia="ＭＳ 明朝" w:hAnsi="Times New Roman"/>
          <w:color w:val="auto"/>
        </w:rPr>
        <w:t>12</w:t>
      </w:r>
      <w:r w:rsidRPr="00822203">
        <w:rPr>
          <w:rFonts w:ascii="Times New Roman" w:eastAsia="ＭＳ 明朝" w:hAnsi="ＭＳ 明朝"/>
          <w:color w:val="auto"/>
        </w:rPr>
        <w:t>日か</w:t>
      </w:r>
      <w:r w:rsidRPr="003729D3">
        <w:rPr>
          <w:rFonts w:ascii="Times New Roman" w:eastAsia="ＭＳ 明朝" w:hAnsi="ＭＳ 明朝"/>
          <w:color w:val="auto"/>
        </w:rPr>
        <w:t>ら施行する。</w:t>
      </w:r>
    </w:p>
    <w:p w:rsidR="0050778F" w:rsidRDefault="0050778F">
      <w:pPr>
        <w:rPr>
          <w:color w:val="auto"/>
        </w:rPr>
      </w:pPr>
    </w:p>
    <w:p w:rsidR="007111A1" w:rsidRPr="007111A1" w:rsidRDefault="007111A1" w:rsidP="007111A1">
      <w:pPr>
        <w:spacing w:line="312" w:lineRule="exact"/>
        <w:rPr>
          <w:rFonts w:ascii="Times New Roman" w:eastAsia="ＭＳ Ｐゴシック" w:hAnsi="Times New Roman" w:cs="ＭＳ Ｐゴシック"/>
          <w:color w:val="auto"/>
        </w:rPr>
      </w:pPr>
      <w:r w:rsidRPr="007111A1">
        <w:rPr>
          <w:rFonts w:ascii="Times New Roman" w:eastAsia="ＭＳ Ｐゴシック" w:hAnsi="Times New Roman" w:cs="ＭＳ Ｐゴシック" w:hint="eastAsia"/>
          <w:color w:val="auto"/>
        </w:rPr>
        <w:t>附則</w:t>
      </w:r>
      <w:r w:rsidRPr="007111A1">
        <w:rPr>
          <w:rFonts w:ascii="Times New Roman" w:eastAsia="ＭＳ Ｐゴシック" w:hAnsi="Times New Roman" w:cs="ＭＳ Ｐゴシック" w:hint="eastAsia"/>
          <w:color w:val="auto"/>
        </w:rPr>
        <w:t>2</w:t>
      </w:r>
    </w:p>
    <w:p w:rsidR="007111A1" w:rsidRDefault="007111A1" w:rsidP="007111A1">
      <w:pPr>
        <w:ind w:firstLineChars="100" w:firstLine="243"/>
        <w:jc w:val="left"/>
        <w:rPr>
          <w:rFonts w:ascii="Times New Roman" w:eastAsia="ＭＳ 明朝" w:hAnsi="ＭＳ 明朝"/>
          <w:color w:val="auto"/>
        </w:rPr>
      </w:pPr>
      <w:r w:rsidRPr="007111A1">
        <w:rPr>
          <w:rFonts w:ascii="Times New Roman" w:eastAsia="ＭＳ 明朝" w:hAnsi="ＭＳ 明朝" w:hint="eastAsia"/>
          <w:color w:val="auto"/>
        </w:rPr>
        <w:t>この規則は、</w:t>
      </w:r>
      <w:r w:rsidRPr="007111A1">
        <w:rPr>
          <w:rFonts w:ascii="Times New Roman" w:eastAsia="ＭＳ 明朝" w:hAnsi="ＭＳ 明朝" w:hint="eastAsia"/>
          <w:color w:val="auto"/>
        </w:rPr>
        <w:t>2009</w:t>
      </w:r>
      <w:r w:rsidRPr="007111A1">
        <w:rPr>
          <w:rFonts w:ascii="Times New Roman" w:eastAsia="ＭＳ 明朝" w:hAnsi="ＭＳ 明朝" w:hint="eastAsia"/>
          <w:color w:val="auto"/>
        </w:rPr>
        <w:t>年</w:t>
      </w:r>
      <w:r w:rsidR="00CF1376">
        <w:rPr>
          <w:rFonts w:ascii="Times New Roman" w:eastAsia="ＭＳ 明朝" w:hAnsi="ＭＳ 明朝" w:hint="eastAsia"/>
          <w:color w:val="auto"/>
        </w:rPr>
        <w:t>4</w:t>
      </w:r>
      <w:r w:rsidRPr="007111A1">
        <w:rPr>
          <w:rFonts w:ascii="Times New Roman" w:eastAsia="ＭＳ 明朝" w:hAnsi="ＭＳ 明朝" w:hint="eastAsia"/>
          <w:color w:val="auto"/>
        </w:rPr>
        <w:t>月</w:t>
      </w:r>
      <w:r w:rsidRPr="007111A1">
        <w:rPr>
          <w:rFonts w:ascii="Times New Roman" w:eastAsia="ＭＳ 明朝" w:hAnsi="ＭＳ 明朝" w:hint="eastAsia"/>
          <w:color w:val="auto"/>
        </w:rPr>
        <w:t>1</w:t>
      </w:r>
      <w:r w:rsidRPr="007111A1">
        <w:rPr>
          <w:rFonts w:ascii="Times New Roman" w:eastAsia="ＭＳ 明朝" w:hAnsi="ＭＳ 明朝" w:hint="eastAsia"/>
          <w:color w:val="auto"/>
        </w:rPr>
        <w:t>日</w:t>
      </w:r>
      <w:r w:rsidR="00CF1376">
        <w:rPr>
          <w:rFonts w:ascii="Times New Roman" w:eastAsia="ＭＳ 明朝" w:hAnsi="ＭＳ 明朝" w:hint="eastAsia"/>
          <w:color w:val="auto"/>
        </w:rPr>
        <w:t>に遡って</w:t>
      </w:r>
      <w:r w:rsidRPr="007111A1">
        <w:rPr>
          <w:rFonts w:ascii="Times New Roman" w:eastAsia="ＭＳ 明朝" w:hAnsi="ＭＳ 明朝" w:hint="eastAsia"/>
          <w:color w:val="auto"/>
        </w:rPr>
        <w:t>施行する。</w:t>
      </w:r>
    </w:p>
    <w:p w:rsidR="001F244F" w:rsidRDefault="001F244F" w:rsidP="007111A1">
      <w:pPr>
        <w:ind w:firstLineChars="100" w:firstLine="243"/>
        <w:jc w:val="left"/>
        <w:rPr>
          <w:rFonts w:ascii="Times New Roman" w:eastAsia="ＭＳ 明朝" w:hAnsi="ＭＳ 明朝"/>
          <w:color w:val="auto"/>
        </w:rPr>
      </w:pPr>
    </w:p>
    <w:p w:rsidR="001F244F" w:rsidRPr="003729D3" w:rsidRDefault="001F244F" w:rsidP="001F244F">
      <w:pPr>
        <w:spacing w:line="312" w:lineRule="exact"/>
        <w:rPr>
          <w:rFonts w:ascii="Times New Roman" w:eastAsia="ＭＳ Ｐゴシック" w:hAnsi="Times New Roman" w:cs="ＭＳ Ｐゴシック"/>
          <w:color w:val="auto"/>
        </w:rPr>
      </w:pPr>
      <w:r w:rsidRPr="003729D3">
        <w:rPr>
          <w:rFonts w:ascii="Times New Roman" w:eastAsia="ＭＳ Ｐゴシック" w:hAnsi="Times New Roman" w:cs="ＭＳ Ｐゴシック" w:hint="eastAsia"/>
          <w:color w:val="auto"/>
        </w:rPr>
        <w:t>附則</w:t>
      </w:r>
      <w:r>
        <w:rPr>
          <w:rFonts w:ascii="Times New Roman" w:eastAsia="ＭＳ Ｐゴシック" w:hAnsi="Times New Roman" w:cs="ＭＳ Ｐゴシック" w:hint="eastAsia"/>
          <w:color w:val="auto"/>
        </w:rPr>
        <w:t>3</w:t>
      </w:r>
    </w:p>
    <w:p w:rsidR="001F244F" w:rsidRDefault="001F244F" w:rsidP="001F244F">
      <w:pPr>
        <w:ind w:firstLineChars="100" w:firstLine="243"/>
        <w:jc w:val="left"/>
        <w:rPr>
          <w:rFonts w:ascii="Times New Roman" w:eastAsia="ＭＳ 明朝" w:hAnsi="ＭＳ 明朝"/>
          <w:color w:val="auto"/>
        </w:rPr>
      </w:pPr>
      <w:r w:rsidRPr="003729D3">
        <w:rPr>
          <w:rFonts w:ascii="Times New Roman" w:eastAsia="ＭＳ 明朝" w:hAnsi="ＭＳ 明朝"/>
          <w:color w:val="auto"/>
        </w:rPr>
        <w:t>この規則は</w:t>
      </w:r>
      <w:r w:rsidR="00192F77">
        <w:rPr>
          <w:rFonts w:ascii="Times New Roman" w:eastAsia="ＭＳ 明朝" w:hAnsi="ＭＳ 明朝" w:hint="eastAsia"/>
          <w:color w:val="auto"/>
        </w:rPr>
        <w:t>、</w:t>
      </w:r>
      <w:r>
        <w:rPr>
          <w:rFonts w:ascii="Times New Roman" w:eastAsia="ＭＳ 明朝" w:hAnsi="Times New Roman"/>
          <w:color w:val="auto"/>
        </w:rPr>
        <w:t>20</w:t>
      </w:r>
      <w:r>
        <w:rPr>
          <w:rFonts w:ascii="Times New Roman" w:eastAsia="ＭＳ 明朝" w:hAnsi="Times New Roman" w:hint="eastAsia"/>
          <w:color w:val="auto"/>
        </w:rPr>
        <w:t>12</w:t>
      </w:r>
      <w:r w:rsidRPr="003729D3">
        <w:rPr>
          <w:rFonts w:ascii="Times New Roman" w:eastAsia="ＭＳ 明朝" w:hAnsi="ＭＳ 明朝"/>
          <w:color w:val="auto"/>
        </w:rPr>
        <w:t>年</w:t>
      </w:r>
      <w:r>
        <w:rPr>
          <w:rFonts w:ascii="Times New Roman" w:eastAsia="ＭＳ 明朝" w:hAnsi="Times New Roman" w:hint="eastAsia"/>
          <w:color w:val="auto"/>
        </w:rPr>
        <w:t>3</w:t>
      </w:r>
      <w:r w:rsidRPr="003729D3">
        <w:rPr>
          <w:rFonts w:ascii="Times New Roman" w:eastAsia="ＭＳ 明朝" w:hAnsi="ＭＳ 明朝"/>
          <w:color w:val="auto"/>
        </w:rPr>
        <w:t>月</w:t>
      </w:r>
      <w:r>
        <w:rPr>
          <w:rFonts w:ascii="Times New Roman" w:eastAsia="ＭＳ 明朝" w:hAnsi="Times New Roman"/>
          <w:color w:val="auto"/>
        </w:rPr>
        <w:t>1</w:t>
      </w:r>
      <w:r w:rsidRPr="00822203">
        <w:rPr>
          <w:rFonts w:ascii="Times New Roman" w:eastAsia="ＭＳ 明朝" w:hAnsi="ＭＳ 明朝"/>
          <w:color w:val="auto"/>
        </w:rPr>
        <w:t>日か</w:t>
      </w:r>
      <w:r w:rsidRPr="003729D3">
        <w:rPr>
          <w:rFonts w:ascii="Times New Roman" w:eastAsia="ＭＳ 明朝" w:hAnsi="ＭＳ 明朝"/>
          <w:color w:val="auto"/>
        </w:rPr>
        <w:t>ら施行する。</w:t>
      </w:r>
    </w:p>
    <w:p w:rsidR="001B2ADA" w:rsidRDefault="001B2ADA" w:rsidP="001F244F">
      <w:pPr>
        <w:ind w:firstLineChars="100" w:firstLine="243"/>
        <w:jc w:val="left"/>
        <w:rPr>
          <w:rFonts w:ascii="Times New Roman" w:eastAsia="ＭＳ 明朝" w:hAnsi="ＭＳ 明朝"/>
          <w:color w:val="auto"/>
        </w:rPr>
      </w:pPr>
    </w:p>
    <w:p w:rsidR="000A2459" w:rsidRDefault="001B2ADA">
      <w:pPr>
        <w:jc w:val="left"/>
        <w:rPr>
          <w:rFonts w:ascii="Times New Roman" w:eastAsia="ＭＳ 明朝" w:hAnsi="Times New Roman"/>
          <w:color w:val="auto"/>
        </w:rPr>
      </w:pPr>
      <w:r w:rsidRPr="001B2ADA">
        <w:rPr>
          <w:rFonts w:ascii="Times New Roman" w:eastAsia="ＭＳ 明朝" w:hAnsi="Times New Roman" w:hint="eastAsia"/>
          <w:color w:val="auto"/>
        </w:rPr>
        <w:t>附則</w:t>
      </w:r>
      <w:r>
        <w:rPr>
          <w:rFonts w:ascii="Times New Roman" w:eastAsia="ＭＳ 明朝" w:hAnsi="Times New Roman" w:hint="eastAsia"/>
          <w:color w:val="auto"/>
        </w:rPr>
        <w:t>4</w:t>
      </w:r>
    </w:p>
    <w:p w:rsidR="000A2459" w:rsidRDefault="001B2ADA">
      <w:pPr>
        <w:jc w:val="left"/>
        <w:rPr>
          <w:rFonts w:ascii="Times New Roman" w:eastAsia="ＭＳ 明朝" w:hAnsi="Times New Roman"/>
          <w:color w:val="auto"/>
        </w:rPr>
      </w:pPr>
      <w:r w:rsidRPr="001B2ADA">
        <w:rPr>
          <w:rFonts w:ascii="Times New Roman" w:eastAsia="ＭＳ 明朝" w:hAnsi="Times New Roman" w:hint="eastAsia"/>
          <w:color w:val="auto"/>
        </w:rPr>
        <w:t xml:space="preserve">　この規則は、</w:t>
      </w:r>
      <w:r w:rsidRPr="001B2ADA">
        <w:rPr>
          <w:rFonts w:ascii="Times New Roman" w:eastAsia="ＭＳ 明朝" w:hAnsi="Times New Roman"/>
          <w:color w:val="auto"/>
        </w:rPr>
        <w:t>2014</w:t>
      </w:r>
      <w:r w:rsidRPr="001B2ADA">
        <w:rPr>
          <w:rFonts w:ascii="Times New Roman" w:eastAsia="ＭＳ 明朝" w:hAnsi="Times New Roman" w:hint="eastAsia"/>
          <w:color w:val="auto"/>
        </w:rPr>
        <w:t>年</w:t>
      </w:r>
      <w:r w:rsidRPr="001B2ADA">
        <w:rPr>
          <w:rFonts w:ascii="Times New Roman" w:eastAsia="ＭＳ 明朝" w:hAnsi="Times New Roman"/>
          <w:color w:val="auto"/>
        </w:rPr>
        <w:t>4</w:t>
      </w:r>
      <w:r w:rsidRPr="001B2ADA">
        <w:rPr>
          <w:rFonts w:ascii="Times New Roman" w:eastAsia="ＭＳ 明朝" w:hAnsi="Times New Roman" w:hint="eastAsia"/>
          <w:color w:val="auto"/>
        </w:rPr>
        <w:t>月</w:t>
      </w:r>
      <w:r w:rsidRPr="001B2ADA">
        <w:rPr>
          <w:rFonts w:ascii="Times New Roman" w:eastAsia="ＭＳ 明朝" w:hAnsi="Times New Roman"/>
          <w:color w:val="auto"/>
        </w:rPr>
        <w:t>1</w:t>
      </w:r>
      <w:r w:rsidRPr="001B2ADA">
        <w:rPr>
          <w:rFonts w:ascii="Times New Roman" w:eastAsia="ＭＳ 明朝" w:hAnsi="Times New Roman" w:hint="eastAsia"/>
          <w:color w:val="auto"/>
        </w:rPr>
        <w:t>日</w:t>
      </w:r>
      <w:r w:rsidR="006D2F93">
        <w:rPr>
          <w:rFonts w:ascii="Times New Roman" w:eastAsia="ＭＳ 明朝" w:hAnsi="Times New Roman" w:hint="eastAsia"/>
          <w:color w:val="auto"/>
        </w:rPr>
        <w:t>から</w:t>
      </w:r>
      <w:r w:rsidRPr="001B2ADA">
        <w:rPr>
          <w:rFonts w:ascii="Times New Roman" w:eastAsia="ＭＳ 明朝" w:hAnsi="Times New Roman" w:hint="eastAsia"/>
          <w:color w:val="auto"/>
        </w:rPr>
        <w:t>施行する。</w:t>
      </w:r>
    </w:p>
    <w:p w:rsidR="00CD60E9" w:rsidRDefault="00CD60E9">
      <w:pPr>
        <w:jc w:val="left"/>
        <w:rPr>
          <w:rFonts w:ascii="Times New Roman" w:eastAsia="ＭＳ 明朝" w:hAnsi="Times New Roman"/>
          <w:color w:val="auto"/>
        </w:rPr>
      </w:pPr>
    </w:p>
    <w:p w:rsidR="00CD60E9" w:rsidRDefault="00CD60E9" w:rsidP="00CD60E9">
      <w:pPr>
        <w:jc w:val="left"/>
        <w:rPr>
          <w:rFonts w:ascii="Times New Roman" w:eastAsia="ＭＳ 明朝" w:hAnsi="Times New Roman"/>
          <w:color w:val="auto"/>
        </w:rPr>
      </w:pPr>
      <w:r w:rsidRPr="001B2ADA">
        <w:rPr>
          <w:rFonts w:ascii="Times New Roman" w:eastAsia="ＭＳ 明朝" w:hAnsi="Times New Roman" w:hint="eastAsia"/>
          <w:color w:val="auto"/>
        </w:rPr>
        <w:t>附則</w:t>
      </w:r>
      <w:r>
        <w:rPr>
          <w:rFonts w:ascii="Times New Roman" w:eastAsia="ＭＳ 明朝" w:hAnsi="Times New Roman" w:hint="eastAsia"/>
          <w:color w:val="auto"/>
        </w:rPr>
        <w:t>5</w:t>
      </w:r>
    </w:p>
    <w:p w:rsidR="00CD60E9" w:rsidRDefault="00CD60E9" w:rsidP="00CD60E9">
      <w:pPr>
        <w:jc w:val="left"/>
        <w:rPr>
          <w:rFonts w:ascii="Times New Roman" w:eastAsia="ＭＳ 明朝" w:hAnsi="Times New Roman"/>
          <w:color w:val="auto"/>
        </w:rPr>
      </w:pPr>
      <w:r w:rsidRPr="001B2ADA">
        <w:rPr>
          <w:rFonts w:ascii="Times New Roman" w:eastAsia="ＭＳ 明朝" w:hAnsi="Times New Roman" w:hint="eastAsia"/>
          <w:color w:val="auto"/>
        </w:rPr>
        <w:t xml:space="preserve">　この規則は、</w:t>
      </w:r>
      <w:r>
        <w:rPr>
          <w:rFonts w:ascii="Times New Roman" w:eastAsia="ＭＳ 明朝" w:hAnsi="Times New Roman"/>
          <w:color w:val="auto"/>
        </w:rPr>
        <w:t>201</w:t>
      </w:r>
      <w:r>
        <w:rPr>
          <w:rFonts w:ascii="Times New Roman" w:eastAsia="ＭＳ 明朝" w:hAnsi="Times New Roman" w:hint="eastAsia"/>
          <w:color w:val="auto"/>
        </w:rPr>
        <w:t>5</w:t>
      </w:r>
      <w:r w:rsidRPr="001B2ADA">
        <w:rPr>
          <w:rFonts w:ascii="Times New Roman" w:eastAsia="ＭＳ 明朝" w:hAnsi="Times New Roman" w:hint="eastAsia"/>
          <w:color w:val="auto"/>
        </w:rPr>
        <w:t>年</w:t>
      </w:r>
      <w:r>
        <w:rPr>
          <w:rFonts w:ascii="Times New Roman" w:eastAsia="ＭＳ 明朝" w:hAnsi="Times New Roman" w:hint="eastAsia"/>
          <w:color w:val="auto"/>
        </w:rPr>
        <w:t>10</w:t>
      </w:r>
      <w:r w:rsidRPr="001B2ADA">
        <w:rPr>
          <w:rFonts w:ascii="Times New Roman" w:eastAsia="ＭＳ 明朝" w:hAnsi="Times New Roman" w:hint="eastAsia"/>
          <w:color w:val="auto"/>
        </w:rPr>
        <w:t>月</w:t>
      </w:r>
      <w:r>
        <w:rPr>
          <w:rFonts w:ascii="Times New Roman" w:eastAsia="ＭＳ 明朝" w:hAnsi="Times New Roman" w:hint="eastAsia"/>
          <w:color w:val="auto"/>
        </w:rPr>
        <w:t>6</w:t>
      </w:r>
      <w:r w:rsidRPr="001B2ADA">
        <w:rPr>
          <w:rFonts w:ascii="Times New Roman" w:eastAsia="ＭＳ 明朝" w:hAnsi="Times New Roman" w:hint="eastAsia"/>
          <w:color w:val="auto"/>
        </w:rPr>
        <w:t>日</w:t>
      </w:r>
      <w:r>
        <w:rPr>
          <w:rFonts w:ascii="Times New Roman" w:eastAsia="ＭＳ 明朝" w:hAnsi="Times New Roman" w:hint="eastAsia"/>
          <w:color w:val="auto"/>
        </w:rPr>
        <w:t>から</w:t>
      </w:r>
      <w:r w:rsidRPr="001B2ADA">
        <w:rPr>
          <w:rFonts w:ascii="Times New Roman" w:eastAsia="ＭＳ 明朝" w:hAnsi="Times New Roman" w:hint="eastAsia"/>
          <w:color w:val="auto"/>
        </w:rPr>
        <w:t>施行する。</w:t>
      </w:r>
    </w:p>
    <w:p w:rsidR="00CD60E9" w:rsidRPr="00CD60E9" w:rsidRDefault="00CD60E9">
      <w:pPr>
        <w:jc w:val="left"/>
        <w:rPr>
          <w:rFonts w:ascii="Times New Roman" w:eastAsia="ＭＳ 明朝" w:hAnsi="Times New Roman"/>
          <w:color w:val="auto"/>
        </w:rPr>
      </w:pPr>
    </w:p>
    <w:p w:rsidR="00D56410" w:rsidRDefault="00D56410" w:rsidP="00D56410">
      <w:pPr>
        <w:jc w:val="left"/>
        <w:rPr>
          <w:rFonts w:ascii="Times New Roman" w:eastAsia="ＭＳ 明朝" w:hAnsi="Times New Roman"/>
          <w:color w:val="auto"/>
        </w:rPr>
      </w:pPr>
      <w:r w:rsidRPr="001B2ADA">
        <w:rPr>
          <w:rFonts w:ascii="Times New Roman" w:eastAsia="ＭＳ 明朝" w:hAnsi="Times New Roman" w:hint="eastAsia"/>
          <w:color w:val="auto"/>
        </w:rPr>
        <w:t>附則</w:t>
      </w:r>
      <w:r>
        <w:rPr>
          <w:rFonts w:ascii="Times New Roman" w:eastAsia="ＭＳ 明朝" w:hAnsi="Times New Roman" w:hint="eastAsia"/>
          <w:color w:val="auto"/>
        </w:rPr>
        <w:t>6</w:t>
      </w:r>
    </w:p>
    <w:p w:rsidR="001B2ADA" w:rsidRPr="001B2ADA" w:rsidRDefault="00D56410" w:rsidP="00D56410">
      <w:pPr>
        <w:ind w:firstLineChars="100" w:firstLine="243"/>
        <w:jc w:val="left"/>
        <w:rPr>
          <w:rFonts w:ascii="Times New Roman" w:eastAsia="ＭＳ 明朝" w:hAnsi="Times New Roman"/>
          <w:color w:val="auto"/>
        </w:rPr>
      </w:pPr>
      <w:r w:rsidRPr="001B2ADA">
        <w:rPr>
          <w:rFonts w:ascii="Times New Roman" w:eastAsia="ＭＳ 明朝" w:hAnsi="Times New Roman" w:hint="eastAsia"/>
          <w:color w:val="auto"/>
        </w:rPr>
        <w:t>この規則は、</w:t>
      </w:r>
      <w:r>
        <w:rPr>
          <w:rFonts w:ascii="Times New Roman" w:eastAsia="ＭＳ 明朝" w:hAnsi="Times New Roman"/>
          <w:color w:val="auto"/>
        </w:rPr>
        <w:t>201</w:t>
      </w:r>
      <w:r>
        <w:rPr>
          <w:rFonts w:ascii="Times New Roman" w:eastAsia="ＭＳ 明朝" w:hAnsi="Times New Roman" w:hint="eastAsia"/>
          <w:color w:val="auto"/>
        </w:rPr>
        <w:t>7</w:t>
      </w:r>
      <w:r w:rsidRPr="001B2ADA">
        <w:rPr>
          <w:rFonts w:ascii="Times New Roman" w:eastAsia="ＭＳ 明朝" w:hAnsi="Times New Roman" w:hint="eastAsia"/>
          <w:color w:val="auto"/>
        </w:rPr>
        <w:t>年</w:t>
      </w:r>
      <w:r>
        <w:rPr>
          <w:rFonts w:ascii="Times New Roman" w:eastAsia="ＭＳ 明朝" w:hAnsi="Times New Roman" w:hint="eastAsia"/>
          <w:color w:val="auto"/>
        </w:rPr>
        <w:t>4</w:t>
      </w:r>
      <w:r w:rsidRPr="001B2ADA">
        <w:rPr>
          <w:rFonts w:ascii="Times New Roman" w:eastAsia="ＭＳ 明朝" w:hAnsi="Times New Roman" w:hint="eastAsia"/>
          <w:color w:val="auto"/>
        </w:rPr>
        <w:t>月</w:t>
      </w:r>
      <w:r>
        <w:rPr>
          <w:rFonts w:ascii="Times New Roman" w:eastAsia="ＭＳ 明朝" w:hAnsi="Times New Roman" w:hint="eastAsia"/>
          <w:color w:val="auto"/>
        </w:rPr>
        <w:t>1</w:t>
      </w:r>
      <w:r w:rsidRPr="001B2ADA">
        <w:rPr>
          <w:rFonts w:ascii="Times New Roman" w:eastAsia="ＭＳ 明朝" w:hAnsi="Times New Roman" w:hint="eastAsia"/>
          <w:color w:val="auto"/>
        </w:rPr>
        <w:t>日</w:t>
      </w:r>
      <w:r>
        <w:rPr>
          <w:rFonts w:ascii="Times New Roman" w:eastAsia="ＭＳ 明朝" w:hAnsi="Times New Roman" w:hint="eastAsia"/>
          <w:color w:val="auto"/>
        </w:rPr>
        <w:t>から</w:t>
      </w:r>
      <w:r w:rsidRPr="001B2ADA">
        <w:rPr>
          <w:rFonts w:ascii="Times New Roman" w:eastAsia="ＭＳ 明朝" w:hAnsi="Times New Roman" w:hint="eastAsia"/>
          <w:color w:val="auto"/>
        </w:rPr>
        <w:t>施行する。</w:t>
      </w:r>
    </w:p>
    <w:sectPr w:rsidR="001B2ADA" w:rsidRPr="001B2ADA" w:rsidSect="007111A1">
      <w:footerReference w:type="even" r:id="rId8"/>
      <w:pgSz w:w="11906" w:h="16838"/>
      <w:pgMar w:top="1985" w:right="1701" w:bottom="1701" w:left="1701" w:header="851" w:footer="992" w:gutter="0"/>
      <w:cols w:space="425"/>
      <w:docGrid w:type="linesAndChars" w:linePitch="375"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D5E" w:rsidRDefault="00DF7D5E">
      <w:r>
        <w:separator/>
      </w:r>
    </w:p>
  </w:endnote>
  <w:endnote w:type="continuationSeparator" w:id="0">
    <w:p w:rsidR="00DF7D5E" w:rsidRDefault="00DF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D3" w:rsidRDefault="00A854D7" w:rsidP="00D72DD2">
    <w:pPr>
      <w:pStyle w:val="a3"/>
      <w:framePr w:wrap="around" w:vAnchor="text" w:hAnchor="margin" w:xAlign="center" w:y="1"/>
      <w:rPr>
        <w:rStyle w:val="a4"/>
      </w:rPr>
    </w:pPr>
    <w:r>
      <w:rPr>
        <w:rStyle w:val="a4"/>
      </w:rPr>
      <w:fldChar w:fldCharType="begin"/>
    </w:r>
    <w:r w:rsidR="003729D3">
      <w:rPr>
        <w:rStyle w:val="a4"/>
      </w:rPr>
      <w:instrText xml:space="preserve">PAGE  </w:instrText>
    </w:r>
    <w:r>
      <w:rPr>
        <w:rStyle w:val="a4"/>
      </w:rPr>
      <w:fldChar w:fldCharType="end"/>
    </w:r>
  </w:p>
  <w:p w:rsidR="003729D3" w:rsidRDefault="003729D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D5E" w:rsidRDefault="00DF7D5E">
      <w:r>
        <w:separator/>
      </w:r>
    </w:p>
  </w:footnote>
  <w:footnote w:type="continuationSeparator" w:id="0">
    <w:p w:rsidR="00DF7D5E" w:rsidRDefault="00DF7D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82E09"/>
    <w:multiLevelType w:val="hybridMultilevel"/>
    <w:tmpl w:val="A4AAA6F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DA8606F"/>
    <w:multiLevelType w:val="hybridMultilevel"/>
    <w:tmpl w:val="85A477DC"/>
    <w:lvl w:ilvl="0" w:tplc="79B47BCA">
      <w:start w:val="1"/>
      <w:numFmt w:val="lowerLetter"/>
      <w:lvlText w:val="(%1)"/>
      <w:lvlJc w:val="left"/>
      <w:pPr>
        <w:tabs>
          <w:tab w:val="num" w:pos="1084"/>
        </w:tabs>
        <w:ind w:left="1084" w:hanging="480"/>
      </w:pPr>
      <w:rPr>
        <w:rFonts w:hint="default"/>
      </w:rPr>
    </w:lvl>
    <w:lvl w:ilvl="1" w:tplc="0409000B" w:tentative="1">
      <w:start w:val="1"/>
      <w:numFmt w:val="bullet"/>
      <w:lvlText w:val=""/>
      <w:lvlJc w:val="left"/>
      <w:pPr>
        <w:tabs>
          <w:tab w:val="num" w:pos="1444"/>
        </w:tabs>
        <w:ind w:left="1444" w:hanging="420"/>
      </w:pPr>
      <w:rPr>
        <w:rFonts w:ascii="Wingdings" w:hAnsi="Wingdings" w:hint="default"/>
      </w:rPr>
    </w:lvl>
    <w:lvl w:ilvl="2" w:tplc="0409000D" w:tentative="1">
      <w:start w:val="1"/>
      <w:numFmt w:val="bullet"/>
      <w:lvlText w:val=""/>
      <w:lvlJc w:val="left"/>
      <w:pPr>
        <w:tabs>
          <w:tab w:val="num" w:pos="1864"/>
        </w:tabs>
        <w:ind w:left="1864" w:hanging="420"/>
      </w:pPr>
      <w:rPr>
        <w:rFonts w:ascii="Wingdings" w:hAnsi="Wingdings" w:hint="default"/>
      </w:rPr>
    </w:lvl>
    <w:lvl w:ilvl="3" w:tplc="04090001" w:tentative="1">
      <w:start w:val="1"/>
      <w:numFmt w:val="bullet"/>
      <w:lvlText w:val=""/>
      <w:lvlJc w:val="left"/>
      <w:pPr>
        <w:tabs>
          <w:tab w:val="num" w:pos="2284"/>
        </w:tabs>
        <w:ind w:left="2284" w:hanging="420"/>
      </w:pPr>
      <w:rPr>
        <w:rFonts w:ascii="Wingdings" w:hAnsi="Wingdings" w:hint="default"/>
      </w:rPr>
    </w:lvl>
    <w:lvl w:ilvl="4" w:tplc="0409000B" w:tentative="1">
      <w:start w:val="1"/>
      <w:numFmt w:val="bullet"/>
      <w:lvlText w:val=""/>
      <w:lvlJc w:val="left"/>
      <w:pPr>
        <w:tabs>
          <w:tab w:val="num" w:pos="2704"/>
        </w:tabs>
        <w:ind w:left="2704" w:hanging="420"/>
      </w:pPr>
      <w:rPr>
        <w:rFonts w:ascii="Wingdings" w:hAnsi="Wingdings" w:hint="default"/>
      </w:rPr>
    </w:lvl>
    <w:lvl w:ilvl="5" w:tplc="0409000D" w:tentative="1">
      <w:start w:val="1"/>
      <w:numFmt w:val="bullet"/>
      <w:lvlText w:val=""/>
      <w:lvlJc w:val="left"/>
      <w:pPr>
        <w:tabs>
          <w:tab w:val="num" w:pos="3124"/>
        </w:tabs>
        <w:ind w:left="3124" w:hanging="420"/>
      </w:pPr>
      <w:rPr>
        <w:rFonts w:ascii="Wingdings" w:hAnsi="Wingdings" w:hint="default"/>
      </w:rPr>
    </w:lvl>
    <w:lvl w:ilvl="6" w:tplc="04090001" w:tentative="1">
      <w:start w:val="1"/>
      <w:numFmt w:val="bullet"/>
      <w:lvlText w:val=""/>
      <w:lvlJc w:val="left"/>
      <w:pPr>
        <w:tabs>
          <w:tab w:val="num" w:pos="3544"/>
        </w:tabs>
        <w:ind w:left="3544" w:hanging="420"/>
      </w:pPr>
      <w:rPr>
        <w:rFonts w:ascii="Wingdings" w:hAnsi="Wingdings" w:hint="default"/>
      </w:rPr>
    </w:lvl>
    <w:lvl w:ilvl="7" w:tplc="0409000B" w:tentative="1">
      <w:start w:val="1"/>
      <w:numFmt w:val="bullet"/>
      <w:lvlText w:val=""/>
      <w:lvlJc w:val="left"/>
      <w:pPr>
        <w:tabs>
          <w:tab w:val="num" w:pos="3964"/>
        </w:tabs>
        <w:ind w:left="3964" w:hanging="420"/>
      </w:pPr>
      <w:rPr>
        <w:rFonts w:ascii="Wingdings" w:hAnsi="Wingdings" w:hint="default"/>
      </w:rPr>
    </w:lvl>
    <w:lvl w:ilvl="8" w:tplc="0409000D" w:tentative="1">
      <w:start w:val="1"/>
      <w:numFmt w:val="bullet"/>
      <w:lvlText w:val=""/>
      <w:lvlJc w:val="left"/>
      <w:pPr>
        <w:tabs>
          <w:tab w:val="num" w:pos="4384"/>
        </w:tabs>
        <w:ind w:left="4384" w:hanging="420"/>
      </w:pPr>
      <w:rPr>
        <w:rFonts w:ascii="Wingdings" w:hAnsi="Wingdings" w:hint="default"/>
      </w:rPr>
    </w:lvl>
  </w:abstractNum>
  <w:abstractNum w:abstractNumId="2">
    <w:nsid w:val="6FCE099C"/>
    <w:multiLevelType w:val="multilevel"/>
    <w:tmpl w:val="A4AAA6F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740C2E77"/>
    <w:multiLevelType w:val="hybridMultilevel"/>
    <w:tmpl w:val="6EF4F2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zushige ogawa">
    <w15:presenceInfo w15:providerId="Windows Live" w15:userId="f124cc43172bec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75"/>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D3"/>
    <w:rsid w:val="00001C7E"/>
    <w:rsid w:val="00005751"/>
    <w:rsid w:val="00006DDE"/>
    <w:rsid w:val="00011C12"/>
    <w:rsid w:val="0001316B"/>
    <w:rsid w:val="00014549"/>
    <w:rsid w:val="000175DD"/>
    <w:rsid w:val="00022526"/>
    <w:rsid w:val="00022AD7"/>
    <w:rsid w:val="00024A2F"/>
    <w:rsid w:val="00027DA4"/>
    <w:rsid w:val="00030D13"/>
    <w:rsid w:val="000316D7"/>
    <w:rsid w:val="00032180"/>
    <w:rsid w:val="00035C6F"/>
    <w:rsid w:val="0003644E"/>
    <w:rsid w:val="000403CF"/>
    <w:rsid w:val="000502A3"/>
    <w:rsid w:val="00057387"/>
    <w:rsid w:val="000627B3"/>
    <w:rsid w:val="00066E3D"/>
    <w:rsid w:val="00075021"/>
    <w:rsid w:val="000765C9"/>
    <w:rsid w:val="00076987"/>
    <w:rsid w:val="00081173"/>
    <w:rsid w:val="00082C6D"/>
    <w:rsid w:val="00084083"/>
    <w:rsid w:val="00086377"/>
    <w:rsid w:val="000863DD"/>
    <w:rsid w:val="00094373"/>
    <w:rsid w:val="000952C8"/>
    <w:rsid w:val="000A1758"/>
    <w:rsid w:val="000A17C4"/>
    <w:rsid w:val="000A2459"/>
    <w:rsid w:val="000A2C91"/>
    <w:rsid w:val="000A3D19"/>
    <w:rsid w:val="000B3CE8"/>
    <w:rsid w:val="000B7157"/>
    <w:rsid w:val="000C06D4"/>
    <w:rsid w:val="000C3318"/>
    <w:rsid w:val="000C39F6"/>
    <w:rsid w:val="000C517A"/>
    <w:rsid w:val="000C7DA7"/>
    <w:rsid w:val="000D05F9"/>
    <w:rsid w:val="000E2FB4"/>
    <w:rsid w:val="000E35AF"/>
    <w:rsid w:val="000E6A37"/>
    <w:rsid w:val="000E715D"/>
    <w:rsid w:val="000E7B2F"/>
    <w:rsid w:val="000F4553"/>
    <w:rsid w:val="000F540D"/>
    <w:rsid w:val="000F76C4"/>
    <w:rsid w:val="00101C49"/>
    <w:rsid w:val="001049F5"/>
    <w:rsid w:val="0010505B"/>
    <w:rsid w:val="00105A80"/>
    <w:rsid w:val="00107130"/>
    <w:rsid w:val="0011244D"/>
    <w:rsid w:val="00112482"/>
    <w:rsid w:val="00112DD6"/>
    <w:rsid w:val="00114DF1"/>
    <w:rsid w:val="0011632D"/>
    <w:rsid w:val="00120762"/>
    <w:rsid w:val="0012437E"/>
    <w:rsid w:val="00125353"/>
    <w:rsid w:val="00130E69"/>
    <w:rsid w:val="00130EDB"/>
    <w:rsid w:val="001318CE"/>
    <w:rsid w:val="001334E9"/>
    <w:rsid w:val="00141E03"/>
    <w:rsid w:val="00153B83"/>
    <w:rsid w:val="00154C18"/>
    <w:rsid w:val="001601FD"/>
    <w:rsid w:val="001613BF"/>
    <w:rsid w:val="001623C7"/>
    <w:rsid w:val="001626AD"/>
    <w:rsid w:val="0016285F"/>
    <w:rsid w:val="00162E3F"/>
    <w:rsid w:val="00171E23"/>
    <w:rsid w:val="00175586"/>
    <w:rsid w:val="00180488"/>
    <w:rsid w:val="00190855"/>
    <w:rsid w:val="00190BDF"/>
    <w:rsid w:val="00191548"/>
    <w:rsid w:val="00192F77"/>
    <w:rsid w:val="00193270"/>
    <w:rsid w:val="001A0733"/>
    <w:rsid w:val="001B022C"/>
    <w:rsid w:val="001B2ADA"/>
    <w:rsid w:val="001B37AE"/>
    <w:rsid w:val="001B4ECD"/>
    <w:rsid w:val="001B6516"/>
    <w:rsid w:val="001B7BC6"/>
    <w:rsid w:val="001C01A4"/>
    <w:rsid w:val="001C0EE4"/>
    <w:rsid w:val="001C34AC"/>
    <w:rsid w:val="001C38C3"/>
    <w:rsid w:val="001C4088"/>
    <w:rsid w:val="001D109F"/>
    <w:rsid w:val="001D2BCD"/>
    <w:rsid w:val="001E1DB5"/>
    <w:rsid w:val="001E5E72"/>
    <w:rsid w:val="001E6C0E"/>
    <w:rsid w:val="001F021F"/>
    <w:rsid w:val="001F244F"/>
    <w:rsid w:val="001F44EC"/>
    <w:rsid w:val="001F7795"/>
    <w:rsid w:val="002026F1"/>
    <w:rsid w:val="00203829"/>
    <w:rsid w:val="00204EAA"/>
    <w:rsid w:val="00210B93"/>
    <w:rsid w:val="00220A34"/>
    <w:rsid w:val="00222848"/>
    <w:rsid w:val="00236B0C"/>
    <w:rsid w:val="00241DBA"/>
    <w:rsid w:val="00246241"/>
    <w:rsid w:val="00246381"/>
    <w:rsid w:val="00251270"/>
    <w:rsid w:val="00252A65"/>
    <w:rsid w:val="00252D54"/>
    <w:rsid w:val="002540D8"/>
    <w:rsid w:val="00260855"/>
    <w:rsid w:val="002615F8"/>
    <w:rsid w:val="00264B63"/>
    <w:rsid w:val="0026587F"/>
    <w:rsid w:val="00266DFE"/>
    <w:rsid w:val="002677F4"/>
    <w:rsid w:val="00277CC5"/>
    <w:rsid w:val="00283954"/>
    <w:rsid w:val="002910C5"/>
    <w:rsid w:val="00291D2C"/>
    <w:rsid w:val="00294B7A"/>
    <w:rsid w:val="00297A7D"/>
    <w:rsid w:val="002A321B"/>
    <w:rsid w:val="002A46F6"/>
    <w:rsid w:val="002A6278"/>
    <w:rsid w:val="002A6C51"/>
    <w:rsid w:val="002A7CC8"/>
    <w:rsid w:val="002B18AA"/>
    <w:rsid w:val="002B3822"/>
    <w:rsid w:val="002B5C46"/>
    <w:rsid w:val="002B61C1"/>
    <w:rsid w:val="002C01A4"/>
    <w:rsid w:val="002C201F"/>
    <w:rsid w:val="002C4170"/>
    <w:rsid w:val="002C4BB3"/>
    <w:rsid w:val="002D399E"/>
    <w:rsid w:val="002D42D7"/>
    <w:rsid w:val="002D493A"/>
    <w:rsid w:val="002D7D44"/>
    <w:rsid w:val="002D7F5B"/>
    <w:rsid w:val="002E6D67"/>
    <w:rsid w:val="002F3811"/>
    <w:rsid w:val="002F48E3"/>
    <w:rsid w:val="002F6B14"/>
    <w:rsid w:val="0030174A"/>
    <w:rsid w:val="0030779B"/>
    <w:rsid w:val="00315195"/>
    <w:rsid w:val="00315907"/>
    <w:rsid w:val="00321B2F"/>
    <w:rsid w:val="00322328"/>
    <w:rsid w:val="00326367"/>
    <w:rsid w:val="0033229A"/>
    <w:rsid w:val="00332845"/>
    <w:rsid w:val="0033300D"/>
    <w:rsid w:val="00347133"/>
    <w:rsid w:val="003477F8"/>
    <w:rsid w:val="00354187"/>
    <w:rsid w:val="0035456F"/>
    <w:rsid w:val="00355BF0"/>
    <w:rsid w:val="003640D2"/>
    <w:rsid w:val="00364522"/>
    <w:rsid w:val="00366AEB"/>
    <w:rsid w:val="003678F2"/>
    <w:rsid w:val="003704EC"/>
    <w:rsid w:val="003729D3"/>
    <w:rsid w:val="0037356C"/>
    <w:rsid w:val="0037678D"/>
    <w:rsid w:val="00376F66"/>
    <w:rsid w:val="003774BB"/>
    <w:rsid w:val="0038136A"/>
    <w:rsid w:val="00381D12"/>
    <w:rsid w:val="003904DF"/>
    <w:rsid w:val="003919B5"/>
    <w:rsid w:val="00392415"/>
    <w:rsid w:val="00392B45"/>
    <w:rsid w:val="003A22CB"/>
    <w:rsid w:val="003C1565"/>
    <w:rsid w:val="003C543D"/>
    <w:rsid w:val="003C6007"/>
    <w:rsid w:val="003C61F4"/>
    <w:rsid w:val="003C7FE1"/>
    <w:rsid w:val="003D08E0"/>
    <w:rsid w:val="003D10F7"/>
    <w:rsid w:val="003D15D2"/>
    <w:rsid w:val="003D2CCF"/>
    <w:rsid w:val="003D54C9"/>
    <w:rsid w:val="003D7F1C"/>
    <w:rsid w:val="003E3AB3"/>
    <w:rsid w:val="003E5F4B"/>
    <w:rsid w:val="003E78BF"/>
    <w:rsid w:val="003E7C98"/>
    <w:rsid w:val="003F0A71"/>
    <w:rsid w:val="003F11A2"/>
    <w:rsid w:val="003F3283"/>
    <w:rsid w:val="003F38B6"/>
    <w:rsid w:val="003F5DD4"/>
    <w:rsid w:val="00400FCE"/>
    <w:rsid w:val="00403AA2"/>
    <w:rsid w:val="004055AA"/>
    <w:rsid w:val="00410B74"/>
    <w:rsid w:val="00410BEB"/>
    <w:rsid w:val="00410C0A"/>
    <w:rsid w:val="0041528B"/>
    <w:rsid w:val="004153A3"/>
    <w:rsid w:val="004160C6"/>
    <w:rsid w:val="00420E06"/>
    <w:rsid w:val="00424231"/>
    <w:rsid w:val="00426E9A"/>
    <w:rsid w:val="004279F0"/>
    <w:rsid w:val="0043209A"/>
    <w:rsid w:val="00437C04"/>
    <w:rsid w:val="00437F22"/>
    <w:rsid w:val="004427FC"/>
    <w:rsid w:val="00446277"/>
    <w:rsid w:val="00447B35"/>
    <w:rsid w:val="004506D8"/>
    <w:rsid w:val="004513A6"/>
    <w:rsid w:val="00452D69"/>
    <w:rsid w:val="00457075"/>
    <w:rsid w:val="004602A8"/>
    <w:rsid w:val="00461F33"/>
    <w:rsid w:val="0046333B"/>
    <w:rsid w:val="0046386C"/>
    <w:rsid w:val="00472925"/>
    <w:rsid w:val="004739A1"/>
    <w:rsid w:val="00473FD1"/>
    <w:rsid w:val="00480D7E"/>
    <w:rsid w:val="00481CDF"/>
    <w:rsid w:val="004825E6"/>
    <w:rsid w:val="00482A94"/>
    <w:rsid w:val="00483B1B"/>
    <w:rsid w:val="00485669"/>
    <w:rsid w:val="004A1290"/>
    <w:rsid w:val="004A34C1"/>
    <w:rsid w:val="004A5060"/>
    <w:rsid w:val="004C0177"/>
    <w:rsid w:val="004C0AA6"/>
    <w:rsid w:val="004C169F"/>
    <w:rsid w:val="004C1E41"/>
    <w:rsid w:val="004C5CF9"/>
    <w:rsid w:val="004C6722"/>
    <w:rsid w:val="004C71ED"/>
    <w:rsid w:val="004D15BE"/>
    <w:rsid w:val="004D4072"/>
    <w:rsid w:val="004D6B3C"/>
    <w:rsid w:val="004D74D6"/>
    <w:rsid w:val="004E1B49"/>
    <w:rsid w:val="004E652C"/>
    <w:rsid w:val="004E7D03"/>
    <w:rsid w:val="0050337A"/>
    <w:rsid w:val="005044AF"/>
    <w:rsid w:val="0050450E"/>
    <w:rsid w:val="00505BE1"/>
    <w:rsid w:val="00506AF1"/>
    <w:rsid w:val="0050778F"/>
    <w:rsid w:val="00512CB0"/>
    <w:rsid w:val="00513725"/>
    <w:rsid w:val="00515E45"/>
    <w:rsid w:val="00516C17"/>
    <w:rsid w:val="00517654"/>
    <w:rsid w:val="00521B25"/>
    <w:rsid w:val="005242C1"/>
    <w:rsid w:val="00526369"/>
    <w:rsid w:val="00527B8C"/>
    <w:rsid w:val="005302B6"/>
    <w:rsid w:val="0053124A"/>
    <w:rsid w:val="005331A7"/>
    <w:rsid w:val="00536DA1"/>
    <w:rsid w:val="005406C1"/>
    <w:rsid w:val="0054161A"/>
    <w:rsid w:val="00544063"/>
    <w:rsid w:val="00550FF9"/>
    <w:rsid w:val="00552CC9"/>
    <w:rsid w:val="00553A21"/>
    <w:rsid w:val="00556994"/>
    <w:rsid w:val="00556CB1"/>
    <w:rsid w:val="0055796E"/>
    <w:rsid w:val="00557B74"/>
    <w:rsid w:val="005613B8"/>
    <w:rsid w:val="00563C42"/>
    <w:rsid w:val="005652C2"/>
    <w:rsid w:val="00567EF8"/>
    <w:rsid w:val="00570495"/>
    <w:rsid w:val="00571D0A"/>
    <w:rsid w:val="0057557C"/>
    <w:rsid w:val="00576991"/>
    <w:rsid w:val="005820FA"/>
    <w:rsid w:val="00583BEF"/>
    <w:rsid w:val="0059025F"/>
    <w:rsid w:val="00590E39"/>
    <w:rsid w:val="005924EE"/>
    <w:rsid w:val="0059457A"/>
    <w:rsid w:val="005A07D5"/>
    <w:rsid w:val="005A11AF"/>
    <w:rsid w:val="005A4501"/>
    <w:rsid w:val="005A5E86"/>
    <w:rsid w:val="005A6EDC"/>
    <w:rsid w:val="005B0A96"/>
    <w:rsid w:val="005B1050"/>
    <w:rsid w:val="005B436D"/>
    <w:rsid w:val="005C0360"/>
    <w:rsid w:val="005D2E4F"/>
    <w:rsid w:val="005D7FD3"/>
    <w:rsid w:val="005E3239"/>
    <w:rsid w:val="005E328D"/>
    <w:rsid w:val="005E446C"/>
    <w:rsid w:val="005E4780"/>
    <w:rsid w:val="005E7534"/>
    <w:rsid w:val="005F299E"/>
    <w:rsid w:val="005F7747"/>
    <w:rsid w:val="0060123F"/>
    <w:rsid w:val="00603DD0"/>
    <w:rsid w:val="0061101D"/>
    <w:rsid w:val="00616B8B"/>
    <w:rsid w:val="006171BC"/>
    <w:rsid w:val="00617484"/>
    <w:rsid w:val="006229E3"/>
    <w:rsid w:val="006254D0"/>
    <w:rsid w:val="00632589"/>
    <w:rsid w:val="00634791"/>
    <w:rsid w:val="00641E63"/>
    <w:rsid w:val="00643287"/>
    <w:rsid w:val="006544CC"/>
    <w:rsid w:val="00654B4A"/>
    <w:rsid w:val="0065537D"/>
    <w:rsid w:val="00657952"/>
    <w:rsid w:val="006605FB"/>
    <w:rsid w:val="0066306A"/>
    <w:rsid w:val="006645C0"/>
    <w:rsid w:val="006672A4"/>
    <w:rsid w:val="006765B2"/>
    <w:rsid w:val="006769AC"/>
    <w:rsid w:val="006770EE"/>
    <w:rsid w:val="006811F1"/>
    <w:rsid w:val="006813A8"/>
    <w:rsid w:val="00687DAC"/>
    <w:rsid w:val="0069019F"/>
    <w:rsid w:val="0069407D"/>
    <w:rsid w:val="006A0DFB"/>
    <w:rsid w:val="006A1470"/>
    <w:rsid w:val="006A5B91"/>
    <w:rsid w:val="006A67EE"/>
    <w:rsid w:val="006B2084"/>
    <w:rsid w:val="006C49C5"/>
    <w:rsid w:val="006C689D"/>
    <w:rsid w:val="006C6C60"/>
    <w:rsid w:val="006D2F93"/>
    <w:rsid w:val="006D5F2C"/>
    <w:rsid w:val="006D7C8A"/>
    <w:rsid w:val="006E166C"/>
    <w:rsid w:val="006E5946"/>
    <w:rsid w:val="006E75EC"/>
    <w:rsid w:val="006F0EA4"/>
    <w:rsid w:val="006F3584"/>
    <w:rsid w:val="006F4446"/>
    <w:rsid w:val="006F6FB5"/>
    <w:rsid w:val="007007AD"/>
    <w:rsid w:val="00701F10"/>
    <w:rsid w:val="0070558B"/>
    <w:rsid w:val="0070746A"/>
    <w:rsid w:val="007111A1"/>
    <w:rsid w:val="0071499D"/>
    <w:rsid w:val="007153C6"/>
    <w:rsid w:val="00716726"/>
    <w:rsid w:val="00727BDC"/>
    <w:rsid w:val="00727D1A"/>
    <w:rsid w:val="00732113"/>
    <w:rsid w:val="007334FE"/>
    <w:rsid w:val="00740166"/>
    <w:rsid w:val="00742238"/>
    <w:rsid w:val="00742A15"/>
    <w:rsid w:val="0074419E"/>
    <w:rsid w:val="00747874"/>
    <w:rsid w:val="007509FC"/>
    <w:rsid w:val="00750EDD"/>
    <w:rsid w:val="0076483C"/>
    <w:rsid w:val="00764CB7"/>
    <w:rsid w:val="00765FE0"/>
    <w:rsid w:val="00766BE9"/>
    <w:rsid w:val="007702A4"/>
    <w:rsid w:val="00771BA6"/>
    <w:rsid w:val="00774AE5"/>
    <w:rsid w:val="007778A1"/>
    <w:rsid w:val="007803BB"/>
    <w:rsid w:val="00780996"/>
    <w:rsid w:val="00782F1D"/>
    <w:rsid w:val="00783244"/>
    <w:rsid w:val="007867A1"/>
    <w:rsid w:val="00793BCD"/>
    <w:rsid w:val="00795E30"/>
    <w:rsid w:val="007A4685"/>
    <w:rsid w:val="007A4BEF"/>
    <w:rsid w:val="007B379A"/>
    <w:rsid w:val="007B51AD"/>
    <w:rsid w:val="007B65E7"/>
    <w:rsid w:val="007D18F8"/>
    <w:rsid w:val="007D3906"/>
    <w:rsid w:val="007D472A"/>
    <w:rsid w:val="007D4F72"/>
    <w:rsid w:val="007D5A9B"/>
    <w:rsid w:val="007D705E"/>
    <w:rsid w:val="007D7818"/>
    <w:rsid w:val="007D7855"/>
    <w:rsid w:val="007E0A6A"/>
    <w:rsid w:val="007E12A4"/>
    <w:rsid w:val="007F3C27"/>
    <w:rsid w:val="007F4D50"/>
    <w:rsid w:val="007F4E99"/>
    <w:rsid w:val="00801887"/>
    <w:rsid w:val="00802ED3"/>
    <w:rsid w:val="008044CE"/>
    <w:rsid w:val="00805F61"/>
    <w:rsid w:val="008069B4"/>
    <w:rsid w:val="00814325"/>
    <w:rsid w:val="00816A35"/>
    <w:rsid w:val="00817C7B"/>
    <w:rsid w:val="00820DB4"/>
    <w:rsid w:val="00821727"/>
    <w:rsid w:val="00821B26"/>
    <w:rsid w:val="00822203"/>
    <w:rsid w:val="008228F5"/>
    <w:rsid w:val="0083101E"/>
    <w:rsid w:val="008326A7"/>
    <w:rsid w:val="00832F0E"/>
    <w:rsid w:val="00835074"/>
    <w:rsid w:val="0083507A"/>
    <w:rsid w:val="00840A7A"/>
    <w:rsid w:val="00845A3F"/>
    <w:rsid w:val="00845E83"/>
    <w:rsid w:val="008464A8"/>
    <w:rsid w:val="00850824"/>
    <w:rsid w:val="00850D4F"/>
    <w:rsid w:val="008566EC"/>
    <w:rsid w:val="008607DC"/>
    <w:rsid w:val="00866892"/>
    <w:rsid w:val="00870562"/>
    <w:rsid w:val="0088480C"/>
    <w:rsid w:val="00884ED2"/>
    <w:rsid w:val="0088746B"/>
    <w:rsid w:val="008925F7"/>
    <w:rsid w:val="0089466F"/>
    <w:rsid w:val="00894E44"/>
    <w:rsid w:val="00895CC1"/>
    <w:rsid w:val="0089621E"/>
    <w:rsid w:val="00897329"/>
    <w:rsid w:val="008A6979"/>
    <w:rsid w:val="008B0958"/>
    <w:rsid w:val="008B2E40"/>
    <w:rsid w:val="008B4167"/>
    <w:rsid w:val="008B6783"/>
    <w:rsid w:val="008B67B9"/>
    <w:rsid w:val="008C210F"/>
    <w:rsid w:val="008C3378"/>
    <w:rsid w:val="008C40F8"/>
    <w:rsid w:val="008C4283"/>
    <w:rsid w:val="008C5C67"/>
    <w:rsid w:val="008D12CD"/>
    <w:rsid w:val="008D155F"/>
    <w:rsid w:val="008D7DC4"/>
    <w:rsid w:val="008E1591"/>
    <w:rsid w:val="008E4723"/>
    <w:rsid w:val="008E559E"/>
    <w:rsid w:val="008E7FF5"/>
    <w:rsid w:val="008F59C8"/>
    <w:rsid w:val="008F66B2"/>
    <w:rsid w:val="008F7906"/>
    <w:rsid w:val="009027C7"/>
    <w:rsid w:val="00902FE3"/>
    <w:rsid w:val="00914F0B"/>
    <w:rsid w:val="00917D4A"/>
    <w:rsid w:val="0092559A"/>
    <w:rsid w:val="009256EE"/>
    <w:rsid w:val="009265D6"/>
    <w:rsid w:val="00932F9A"/>
    <w:rsid w:val="0095078D"/>
    <w:rsid w:val="00951EFC"/>
    <w:rsid w:val="00956F55"/>
    <w:rsid w:val="009644A7"/>
    <w:rsid w:val="00970D70"/>
    <w:rsid w:val="00972AAD"/>
    <w:rsid w:val="0097722B"/>
    <w:rsid w:val="009806DD"/>
    <w:rsid w:val="00982A78"/>
    <w:rsid w:val="0098374D"/>
    <w:rsid w:val="00983EB4"/>
    <w:rsid w:val="0098409F"/>
    <w:rsid w:val="00986852"/>
    <w:rsid w:val="00987B9B"/>
    <w:rsid w:val="00994A7A"/>
    <w:rsid w:val="00995874"/>
    <w:rsid w:val="00995B5D"/>
    <w:rsid w:val="009A1520"/>
    <w:rsid w:val="009A286B"/>
    <w:rsid w:val="009A4941"/>
    <w:rsid w:val="009B2CCA"/>
    <w:rsid w:val="009B369B"/>
    <w:rsid w:val="009B516A"/>
    <w:rsid w:val="009B5C52"/>
    <w:rsid w:val="009C739B"/>
    <w:rsid w:val="009D4B0D"/>
    <w:rsid w:val="009E52B9"/>
    <w:rsid w:val="009F20FC"/>
    <w:rsid w:val="009F7446"/>
    <w:rsid w:val="00A00927"/>
    <w:rsid w:val="00A00E07"/>
    <w:rsid w:val="00A01BCE"/>
    <w:rsid w:val="00A02D32"/>
    <w:rsid w:val="00A0341D"/>
    <w:rsid w:val="00A063BC"/>
    <w:rsid w:val="00A064DA"/>
    <w:rsid w:val="00A0739D"/>
    <w:rsid w:val="00A07B3E"/>
    <w:rsid w:val="00A127A1"/>
    <w:rsid w:val="00A1404F"/>
    <w:rsid w:val="00A221D3"/>
    <w:rsid w:val="00A317ED"/>
    <w:rsid w:val="00A34356"/>
    <w:rsid w:val="00A36366"/>
    <w:rsid w:val="00A3713E"/>
    <w:rsid w:val="00A462B6"/>
    <w:rsid w:val="00A47643"/>
    <w:rsid w:val="00A47805"/>
    <w:rsid w:val="00A47D40"/>
    <w:rsid w:val="00A56622"/>
    <w:rsid w:val="00A571D1"/>
    <w:rsid w:val="00A619EE"/>
    <w:rsid w:val="00A63B26"/>
    <w:rsid w:val="00A661C6"/>
    <w:rsid w:val="00A67025"/>
    <w:rsid w:val="00A709EC"/>
    <w:rsid w:val="00A70FAF"/>
    <w:rsid w:val="00A724C3"/>
    <w:rsid w:val="00A742FF"/>
    <w:rsid w:val="00A756BF"/>
    <w:rsid w:val="00A77D85"/>
    <w:rsid w:val="00A803F4"/>
    <w:rsid w:val="00A804B8"/>
    <w:rsid w:val="00A80A59"/>
    <w:rsid w:val="00A8174E"/>
    <w:rsid w:val="00A834CB"/>
    <w:rsid w:val="00A83576"/>
    <w:rsid w:val="00A84214"/>
    <w:rsid w:val="00A854D7"/>
    <w:rsid w:val="00A86098"/>
    <w:rsid w:val="00A91A38"/>
    <w:rsid w:val="00A950BE"/>
    <w:rsid w:val="00A95A80"/>
    <w:rsid w:val="00A96643"/>
    <w:rsid w:val="00A972F8"/>
    <w:rsid w:val="00AA07E4"/>
    <w:rsid w:val="00AA3E0D"/>
    <w:rsid w:val="00AA7246"/>
    <w:rsid w:val="00AB12CC"/>
    <w:rsid w:val="00AB3590"/>
    <w:rsid w:val="00AB7A8A"/>
    <w:rsid w:val="00AC19A7"/>
    <w:rsid w:val="00AC230E"/>
    <w:rsid w:val="00AC4457"/>
    <w:rsid w:val="00AC551B"/>
    <w:rsid w:val="00AC64B2"/>
    <w:rsid w:val="00AD292F"/>
    <w:rsid w:val="00AD65A5"/>
    <w:rsid w:val="00AE34CE"/>
    <w:rsid w:val="00AE4690"/>
    <w:rsid w:val="00AF0DCE"/>
    <w:rsid w:val="00AF4C14"/>
    <w:rsid w:val="00AF547A"/>
    <w:rsid w:val="00AF77B6"/>
    <w:rsid w:val="00AF7A6D"/>
    <w:rsid w:val="00AF7E53"/>
    <w:rsid w:val="00B0009C"/>
    <w:rsid w:val="00B010A8"/>
    <w:rsid w:val="00B03143"/>
    <w:rsid w:val="00B03718"/>
    <w:rsid w:val="00B113D6"/>
    <w:rsid w:val="00B14355"/>
    <w:rsid w:val="00B17C8A"/>
    <w:rsid w:val="00B17C93"/>
    <w:rsid w:val="00B17D30"/>
    <w:rsid w:val="00B17F6D"/>
    <w:rsid w:val="00B20651"/>
    <w:rsid w:val="00B20A89"/>
    <w:rsid w:val="00B24020"/>
    <w:rsid w:val="00B24586"/>
    <w:rsid w:val="00B24FFA"/>
    <w:rsid w:val="00B274F0"/>
    <w:rsid w:val="00B346D3"/>
    <w:rsid w:val="00B35D95"/>
    <w:rsid w:val="00B36049"/>
    <w:rsid w:val="00B377DC"/>
    <w:rsid w:val="00B4368B"/>
    <w:rsid w:val="00B44AC9"/>
    <w:rsid w:val="00B524C5"/>
    <w:rsid w:val="00B5270F"/>
    <w:rsid w:val="00B54BE6"/>
    <w:rsid w:val="00B556A1"/>
    <w:rsid w:val="00B55CA4"/>
    <w:rsid w:val="00B622A0"/>
    <w:rsid w:val="00B665D1"/>
    <w:rsid w:val="00B67228"/>
    <w:rsid w:val="00B714ED"/>
    <w:rsid w:val="00B71935"/>
    <w:rsid w:val="00B73227"/>
    <w:rsid w:val="00B75650"/>
    <w:rsid w:val="00B77F15"/>
    <w:rsid w:val="00B93E46"/>
    <w:rsid w:val="00B966C3"/>
    <w:rsid w:val="00BA4C47"/>
    <w:rsid w:val="00BA7575"/>
    <w:rsid w:val="00BA79C3"/>
    <w:rsid w:val="00BB16D3"/>
    <w:rsid w:val="00BB235C"/>
    <w:rsid w:val="00BB3A0E"/>
    <w:rsid w:val="00BB4DD3"/>
    <w:rsid w:val="00BB4FC6"/>
    <w:rsid w:val="00BB52AF"/>
    <w:rsid w:val="00BC014F"/>
    <w:rsid w:val="00BC313E"/>
    <w:rsid w:val="00BC59E6"/>
    <w:rsid w:val="00BC7E78"/>
    <w:rsid w:val="00BD07BF"/>
    <w:rsid w:val="00BD2B84"/>
    <w:rsid w:val="00BD2F2F"/>
    <w:rsid w:val="00BD57D5"/>
    <w:rsid w:val="00BE409E"/>
    <w:rsid w:val="00BF2016"/>
    <w:rsid w:val="00BF2448"/>
    <w:rsid w:val="00BF2BD1"/>
    <w:rsid w:val="00BF321A"/>
    <w:rsid w:val="00BF744C"/>
    <w:rsid w:val="00C01263"/>
    <w:rsid w:val="00C05841"/>
    <w:rsid w:val="00C059D8"/>
    <w:rsid w:val="00C05C2F"/>
    <w:rsid w:val="00C06ADA"/>
    <w:rsid w:val="00C07D2E"/>
    <w:rsid w:val="00C100F1"/>
    <w:rsid w:val="00C1023A"/>
    <w:rsid w:val="00C11BD0"/>
    <w:rsid w:val="00C13783"/>
    <w:rsid w:val="00C13C60"/>
    <w:rsid w:val="00C143EE"/>
    <w:rsid w:val="00C17157"/>
    <w:rsid w:val="00C171A8"/>
    <w:rsid w:val="00C200D9"/>
    <w:rsid w:val="00C2110C"/>
    <w:rsid w:val="00C2228B"/>
    <w:rsid w:val="00C23517"/>
    <w:rsid w:val="00C24481"/>
    <w:rsid w:val="00C27CF0"/>
    <w:rsid w:val="00C30D28"/>
    <w:rsid w:val="00C33FAC"/>
    <w:rsid w:val="00C342D1"/>
    <w:rsid w:val="00C35F8D"/>
    <w:rsid w:val="00C41925"/>
    <w:rsid w:val="00C441FD"/>
    <w:rsid w:val="00C4481D"/>
    <w:rsid w:val="00C50CDE"/>
    <w:rsid w:val="00C5226A"/>
    <w:rsid w:val="00C530E1"/>
    <w:rsid w:val="00C5603D"/>
    <w:rsid w:val="00C579E3"/>
    <w:rsid w:val="00C57FD6"/>
    <w:rsid w:val="00C609E5"/>
    <w:rsid w:val="00C6129F"/>
    <w:rsid w:val="00C6451A"/>
    <w:rsid w:val="00C6466E"/>
    <w:rsid w:val="00C725E1"/>
    <w:rsid w:val="00C726F9"/>
    <w:rsid w:val="00C80395"/>
    <w:rsid w:val="00C94724"/>
    <w:rsid w:val="00C967C3"/>
    <w:rsid w:val="00CA1A34"/>
    <w:rsid w:val="00CA33EA"/>
    <w:rsid w:val="00CA39B7"/>
    <w:rsid w:val="00CA6A8D"/>
    <w:rsid w:val="00CB1C57"/>
    <w:rsid w:val="00CB6A4D"/>
    <w:rsid w:val="00CC07CB"/>
    <w:rsid w:val="00CC0FF9"/>
    <w:rsid w:val="00CC4692"/>
    <w:rsid w:val="00CD0285"/>
    <w:rsid w:val="00CD07A4"/>
    <w:rsid w:val="00CD37B1"/>
    <w:rsid w:val="00CD3ECF"/>
    <w:rsid w:val="00CD523E"/>
    <w:rsid w:val="00CD60E9"/>
    <w:rsid w:val="00CD63FD"/>
    <w:rsid w:val="00CE1DC5"/>
    <w:rsid w:val="00CE6E87"/>
    <w:rsid w:val="00CE7905"/>
    <w:rsid w:val="00CF05E7"/>
    <w:rsid w:val="00CF1376"/>
    <w:rsid w:val="00CF1EB3"/>
    <w:rsid w:val="00D0347C"/>
    <w:rsid w:val="00D1017A"/>
    <w:rsid w:val="00D1167E"/>
    <w:rsid w:val="00D136D0"/>
    <w:rsid w:val="00D22D0D"/>
    <w:rsid w:val="00D25260"/>
    <w:rsid w:val="00D310F2"/>
    <w:rsid w:val="00D325C5"/>
    <w:rsid w:val="00D34F0E"/>
    <w:rsid w:val="00D36063"/>
    <w:rsid w:val="00D539AF"/>
    <w:rsid w:val="00D540B3"/>
    <w:rsid w:val="00D54737"/>
    <w:rsid w:val="00D56410"/>
    <w:rsid w:val="00D57982"/>
    <w:rsid w:val="00D61B77"/>
    <w:rsid w:val="00D710BB"/>
    <w:rsid w:val="00D71760"/>
    <w:rsid w:val="00D72DD2"/>
    <w:rsid w:val="00D75366"/>
    <w:rsid w:val="00D807BF"/>
    <w:rsid w:val="00D84112"/>
    <w:rsid w:val="00D859C2"/>
    <w:rsid w:val="00D869DC"/>
    <w:rsid w:val="00D86D48"/>
    <w:rsid w:val="00D9008B"/>
    <w:rsid w:val="00D90B97"/>
    <w:rsid w:val="00D94650"/>
    <w:rsid w:val="00DA01F4"/>
    <w:rsid w:val="00DA1A03"/>
    <w:rsid w:val="00DA338E"/>
    <w:rsid w:val="00DB6442"/>
    <w:rsid w:val="00DC0CB7"/>
    <w:rsid w:val="00DC5E61"/>
    <w:rsid w:val="00DD39FE"/>
    <w:rsid w:val="00DD467F"/>
    <w:rsid w:val="00DE287B"/>
    <w:rsid w:val="00DE41C7"/>
    <w:rsid w:val="00DE4EC1"/>
    <w:rsid w:val="00DE77ED"/>
    <w:rsid w:val="00DF4D34"/>
    <w:rsid w:val="00DF7D5E"/>
    <w:rsid w:val="00E063E3"/>
    <w:rsid w:val="00E13A2A"/>
    <w:rsid w:val="00E206A0"/>
    <w:rsid w:val="00E20BD3"/>
    <w:rsid w:val="00E23C69"/>
    <w:rsid w:val="00E24255"/>
    <w:rsid w:val="00E250AD"/>
    <w:rsid w:val="00E25588"/>
    <w:rsid w:val="00E25CC4"/>
    <w:rsid w:val="00E30EEA"/>
    <w:rsid w:val="00E32114"/>
    <w:rsid w:val="00E32B2F"/>
    <w:rsid w:val="00E33210"/>
    <w:rsid w:val="00E3553D"/>
    <w:rsid w:val="00E4306F"/>
    <w:rsid w:val="00E434C4"/>
    <w:rsid w:val="00E46A23"/>
    <w:rsid w:val="00E5170E"/>
    <w:rsid w:val="00E54945"/>
    <w:rsid w:val="00E56487"/>
    <w:rsid w:val="00E56A71"/>
    <w:rsid w:val="00E57A11"/>
    <w:rsid w:val="00E57F1F"/>
    <w:rsid w:val="00E621AE"/>
    <w:rsid w:val="00E629AA"/>
    <w:rsid w:val="00E65193"/>
    <w:rsid w:val="00E702A4"/>
    <w:rsid w:val="00E70681"/>
    <w:rsid w:val="00E72913"/>
    <w:rsid w:val="00E73558"/>
    <w:rsid w:val="00E77F87"/>
    <w:rsid w:val="00E80E18"/>
    <w:rsid w:val="00E8430A"/>
    <w:rsid w:val="00E861A8"/>
    <w:rsid w:val="00E8628A"/>
    <w:rsid w:val="00E919B4"/>
    <w:rsid w:val="00E93463"/>
    <w:rsid w:val="00E953A8"/>
    <w:rsid w:val="00E969E0"/>
    <w:rsid w:val="00EA41DB"/>
    <w:rsid w:val="00EA661D"/>
    <w:rsid w:val="00EB1FBE"/>
    <w:rsid w:val="00EB2338"/>
    <w:rsid w:val="00EB3CE3"/>
    <w:rsid w:val="00EC19D7"/>
    <w:rsid w:val="00EC202F"/>
    <w:rsid w:val="00EC2C7F"/>
    <w:rsid w:val="00EC57CD"/>
    <w:rsid w:val="00EC6C09"/>
    <w:rsid w:val="00ED115A"/>
    <w:rsid w:val="00ED5D42"/>
    <w:rsid w:val="00ED6CA8"/>
    <w:rsid w:val="00EE38B2"/>
    <w:rsid w:val="00EE3CF5"/>
    <w:rsid w:val="00EE6E44"/>
    <w:rsid w:val="00EF056F"/>
    <w:rsid w:val="00EF0798"/>
    <w:rsid w:val="00EF09C9"/>
    <w:rsid w:val="00EF112A"/>
    <w:rsid w:val="00EF4E70"/>
    <w:rsid w:val="00EF50BB"/>
    <w:rsid w:val="00F005E2"/>
    <w:rsid w:val="00F031A5"/>
    <w:rsid w:val="00F046EB"/>
    <w:rsid w:val="00F07B39"/>
    <w:rsid w:val="00F14D3A"/>
    <w:rsid w:val="00F16294"/>
    <w:rsid w:val="00F24C4B"/>
    <w:rsid w:val="00F347B2"/>
    <w:rsid w:val="00F4404B"/>
    <w:rsid w:val="00F46141"/>
    <w:rsid w:val="00F465AC"/>
    <w:rsid w:val="00F47438"/>
    <w:rsid w:val="00F47525"/>
    <w:rsid w:val="00F47C74"/>
    <w:rsid w:val="00F47E3E"/>
    <w:rsid w:val="00F51591"/>
    <w:rsid w:val="00F51E2D"/>
    <w:rsid w:val="00F527B3"/>
    <w:rsid w:val="00F6077C"/>
    <w:rsid w:val="00F60E88"/>
    <w:rsid w:val="00F63155"/>
    <w:rsid w:val="00F7396A"/>
    <w:rsid w:val="00F76297"/>
    <w:rsid w:val="00F77896"/>
    <w:rsid w:val="00F77BF8"/>
    <w:rsid w:val="00F80C4A"/>
    <w:rsid w:val="00F81DA2"/>
    <w:rsid w:val="00F83DFD"/>
    <w:rsid w:val="00F84F4A"/>
    <w:rsid w:val="00F856A8"/>
    <w:rsid w:val="00F85FA4"/>
    <w:rsid w:val="00F863B9"/>
    <w:rsid w:val="00F93955"/>
    <w:rsid w:val="00F94560"/>
    <w:rsid w:val="00FA08AE"/>
    <w:rsid w:val="00FA2B3C"/>
    <w:rsid w:val="00FA3A63"/>
    <w:rsid w:val="00FA75EA"/>
    <w:rsid w:val="00FB32AD"/>
    <w:rsid w:val="00FB4C3B"/>
    <w:rsid w:val="00FC06B3"/>
    <w:rsid w:val="00FC22C3"/>
    <w:rsid w:val="00FC2474"/>
    <w:rsid w:val="00FC35D9"/>
    <w:rsid w:val="00FC4443"/>
    <w:rsid w:val="00FC4A46"/>
    <w:rsid w:val="00FD00F5"/>
    <w:rsid w:val="00FD6C4F"/>
    <w:rsid w:val="00FD70EA"/>
    <w:rsid w:val="00FE01D2"/>
    <w:rsid w:val="00FE2660"/>
    <w:rsid w:val="00FE6FAB"/>
    <w:rsid w:val="00FF3809"/>
    <w:rsid w:val="00FF4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D3"/>
    <w:pPr>
      <w:widowControl w:val="0"/>
      <w:overflowPunct w:val="0"/>
      <w:adjustRightInd w:val="0"/>
      <w:jc w:val="both"/>
      <w:textAlignment w:val="baseline"/>
    </w:pPr>
    <w:rPr>
      <w:rFonts w:ascii="Verdana" w:eastAsia="ＭＳ ゴシック" w:hAnsi="Verdan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729D3"/>
    <w:pPr>
      <w:tabs>
        <w:tab w:val="center" w:pos="4252"/>
        <w:tab w:val="right" w:pos="8504"/>
      </w:tabs>
      <w:snapToGrid w:val="0"/>
    </w:pPr>
  </w:style>
  <w:style w:type="character" w:styleId="a4">
    <w:name w:val="page number"/>
    <w:basedOn w:val="a0"/>
    <w:rsid w:val="003729D3"/>
  </w:style>
  <w:style w:type="character" w:styleId="a5">
    <w:name w:val="annotation reference"/>
    <w:semiHidden/>
    <w:rsid w:val="000A2C91"/>
    <w:rPr>
      <w:sz w:val="18"/>
      <w:szCs w:val="18"/>
    </w:rPr>
  </w:style>
  <w:style w:type="paragraph" w:styleId="a6">
    <w:name w:val="annotation text"/>
    <w:basedOn w:val="a"/>
    <w:semiHidden/>
    <w:rsid w:val="000A2C91"/>
    <w:pPr>
      <w:jc w:val="left"/>
    </w:pPr>
  </w:style>
  <w:style w:type="paragraph" w:styleId="a7">
    <w:name w:val="annotation subject"/>
    <w:basedOn w:val="a6"/>
    <w:next w:val="a6"/>
    <w:semiHidden/>
    <w:rsid w:val="000A2C91"/>
    <w:rPr>
      <w:b/>
      <w:bCs/>
    </w:rPr>
  </w:style>
  <w:style w:type="paragraph" w:styleId="a8">
    <w:name w:val="Balloon Text"/>
    <w:basedOn w:val="a"/>
    <w:semiHidden/>
    <w:rsid w:val="000A2C91"/>
    <w:rPr>
      <w:rFonts w:ascii="Arial" w:hAnsi="Arial"/>
      <w:sz w:val="18"/>
      <w:szCs w:val="18"/>
    </w:rPr>
  </w:style>
  <w:style w:type="paragraph" w:styleId="a9">
    <w:name w:val="header"/>
    <w:basedOn w:val="a"/>
    <w:link w:val="aa"/>
    <w:rsid w:val="00822203"/>
    <w:pPr>
      <w:tabs>
        <w:tab w:val="center" w:pos="4252"/>
        <w:tab w:val="right" w:pos="8504"/>
      </w:tabs>
      <w:snapToGrid w:val="0"/>
    </w:pPr>
  </w:style>
  <w:style w:type="character" w:customStyle="1" w:styleId="aa">
    <w:name w:val="ヘッダー (文字)"/>
    <w:link w:val="a9"/>
    <w:rsid w:val="00822203"/>
    <w:rPr>
      <w:rFonts w:ascii="Verdana" w:eastAsia="ＭＳ ゴシック" w:hAnsi="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D3"/>
    <w:pPr>
      <w:widowControl w:val="0"/>
      <w:overflowPunct w:val="0"/>
      <w:adjustRightInd w:val="0"/>
      <w:jc w:val="both"/>
      <w:textAlignment w:val="baseline"/>
    </w:pPr>
    <w:rPr>
      <w:rFonts w:ascii="Verdana" w:eastAsia="ＭＳ ゴシック" w:hAnsi="Verdan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729D3"/>
    <w:pPr>
      <w:tabs>
        <w:tab w:val="center" w:pos="4252"/>
        <w:tab w:val="right" w:pos="8504"/>
      </w:tabs>
      <w:snapToGrid w:val="0"/>
    </w:pPr>
  </w:style>
  <w:style w:type="character" w:styleId="a4">
    <w:name w:val="page number"/>
    <w:basedOn w:val="a0"/>
    <w:rsid w:val="003729D3"/>
  </w:style>
  <w:style w:type="character" w:styleId="a5">
    <w:name w:val="annotation reference"/>
    <w:semiHidden/>
    <w:rsid w:val="000A2C91"/>
    <w:rPr>
      <w:sz w:val="18"/>
      <w:szCs w:val="18"/>
    </w:rPr>
  </w:style>
  <w:style w:type="paragraph" w:styleId="a6">
    <w:name w:val="annotation text"/>
    <w:basedOn w:val="a"/>
    <w:semiHidden/>
    <w:rsid w:val="000A2C91"/>
    <w:pPr>
      <w:jc w:val="left"/>
    </w:pPr>
  </w:style>
  <w:style w:type="paragraph" w:styleId="a7">
    <w:name w:val="annotation subject"/>
    <w:basedOn w:val="a6"/>
    <w:next w:val="a6"/>
    <w:semiHidden/>
    <w:rsid w:val="000A2C91"/>
    <w:rPr>
      <w:b/>
      <w:bCs/>
    </w:rPr>
  </w:style>
  <w:style w:type="paragraph" w:styleId="a8">
    <w:name w:val="Balloon Text"/>
    <w:basedOn w:val="a"/>
    <w:semiHidden/>
    <w:rsid w:val="000A2C91"/>
    <w:rPr>
      <w:rFonts w:ascii="Arial" w:hAnsi="Arial"/>
      <w:sz w:val="18"/>
      <w:szCs w:val="18"/>
    </w:rPr>
  </w:style>
  <w:style w:type="paragraph" w:styleId="a9">
    <w:name w:val="header"/>
    <w:basedOn w:val="a"/>
    <w:link w:val="aa"/>
    <w:rsid w:val="00822203"/>
    <w:pPr>
      <w:tabs>
        <w:tab w:val="center" w:pos="4252"/>
        <w:tab w:val="right" w:pos="8504"/>
      </w:tabs>
      <w:snapToGrid w:val="0"/>
    </w:pPr>
  </w:style>
  <w:style w:type="character" w:customStyle="1" w:styleId="aa">
    <w:name w:val="ヘッダー (文字)"/>
    <w:link w:val="a9"/>
    <w:rsid w:val="00822203"/>
    <w:rPr>
      <w:rFonts w:ascii="Verdana" w:eastAsia="ＭＳ ゴシック" w:hAnsi="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09500">
      <w:bodyDiv w:val="1"/>
      <w:marLeft w:val="0"/>
      <w:marRight w:val="0"/>
      <w:marTop w:val="0"/>
      <w:marBottom w:val="0"/>
      <w:divBdr>
        <w:top w:val="none" w:sz="0" w:space="0" w:color="auto"/>
        <w:left w:val="none" w:sz="0" w:space="0" w:color="auto"/>
        <w:bottom w:val="none" w:sz="0" w:space="0" w:color="auto"/>
        <w:right w:val="none" w:sz="0" w:space="0" w:color="auto"/>
      </w:divBdr>
    </w:div>
    <w:div w:id="146835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1005</Words>
  <Characters>107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仲裁人の忌避に関する規則</vt:lpstr>
      <vt:lpstr>仲裁人の忌避に関する規則</vt:lpstr>
    </vt:vector>
  </TitlesOfParts>
  <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仲裁人の忌避に関する規則</dc:title>
  <dc:creator>Kushida</dc:creator>
  <cp:lastModifiedBy>S</cp:lastModifiedBy>
  <cp:revision>3</cp:revision>
  <cp:lastPrinted>2014-03-12T06:28:00Z</cp:lastPrinted>
  <dcterms:created xsi:type="dcterms:W3CDTF">2017-05-19T04:06:00Z</dcterms:created>
  <dcterms:modified xsi:type="dcterms:W3CDTF">2017-05-19T04:06:00Z</dcterms:modified>
</cp:coreProperties>
</file>